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 w:after="120" w:afterLines="50" w:line="288" w:lineRule="auto"/>
        <w:ind w:left="238"/>
        <w:jc w:val="center"/>
        <w:rPr>
          <w:rFonts w:hint="eastAsia" w:ascii="宋体" w:hAnsi="宋体" w:cs="宋体"/>
          <w:b/>
          <w:color w:val="auto"/>
          <w:spacing w:val="-6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color w:val="auto"/>
          <w:spacing w:val="-6"/>
          <w:sz w:val="32"/>
          <w:szCs w:val="32"/>
          <w:highlight w:val="none"/>
        </w:rPr>
        <w:t>询价采购需求</w:t>
      </w:r>
    </w:p>
    <w:p>
      <w:pPr>
        <w:snapToGrid w:val="0"/>
        <w:spacing w:line="288" w:lineRule="auto"/>
        <w:jc w:val="center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鹿城校区管委会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体育器材用品清单（耗材类）</w:t>
      </w:r>
    </w:p>
    <w:p>
      <w:pPr>
        <w:snapToGrid w:val="0"/>
        <w:spacing w:line="288" w:lineRule="auto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</w:p>
    <w:tbl>
      <w:tblPr>
        <w:tblStyle w:val="6"/>
        <w:tblW w:w="848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76"/>
        <w:gridCol w:w="2551"/>
        <w:gridCol w:w="851"/>
        <w:gridCol w:w="784"/>
        <w:gridCol w:w="1297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货物名称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品牌规格型号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单价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篮球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魔腾GG6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篮球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魔腾GG7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篮球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斯伯丁（SPALDING74－604Y）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球袋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奥匹大容量球袋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MIKASA米卡萨排球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MVA310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排球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兰华（三星LU200）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软式排球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奥力健5号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气排球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天天乐（150g）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足球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STAR（SB465）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乒乓球拍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红双喜二星2006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支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乒乓球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红双喜三星六个装白色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乒乓球网架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红双喜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付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乒乓球比赛比分牌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新鲸牌四位数金属支架／PVC片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羽毛球拍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红双喜3010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支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羽毛球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红双喜402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筒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羽毛球网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威克多C－7004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瑜伽垫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YOMER  173＊61＊0.5紫色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仰卧起坐垫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1.2*0.6米双折垫子厚度5cm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立定跳远垫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长3.5m*宽1m*厚1cm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坐位体前屈测试仪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乃力坐位体前屈测试仪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跆拳道靶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跆拳道靶（双叶靶）JX－55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肺活量测试仪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上海康赋高精度数显电子测试仪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肺活量吹嘴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北京健民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2000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皮卷尺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玻璃纤维卷尺50米＊2，20米＊4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扑克牌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姚记扑克牌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箱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围棋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成功牌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付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陆战棋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成功牌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付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象棋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星球棋牌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付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跳棋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金马王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付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五子棋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成功牌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付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飞行棋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神雕牌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付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毽子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大花毽子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计时表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卡西欧秒表HS－70W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打气泵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无油空气压缩机型号OTS－550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40L，550W，0.7Mpa,20KG台州产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打气筒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自行车打气筒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单人跳绳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卡斯特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团体跳绳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卡斯特长10米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拨河绳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拨河绳（麻绳）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大塑料箱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长1*宽0.6*高0.6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snapToGrid w:val="0"/>
        <w:spacing w:line="288" w:lineRule="auto"/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0" w:footer="193" w:gutter="0"/>
          <w:cols w:space="720" w:num="1"/>
          <w:docGrid w:linePitch="381" w:charSpace="0"/>
        </w:sectPr>
      </w:pPr>
    </w:p>
    <w:p>
      <w:pPr>
        <w:snapToGrid w:val="0"/>
        <w:spacing w:line="288" w:lineRule="auto"/>
        <w:jc w:val="center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总院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公共教学部实验实训耗材</w:t>
      </w:r>
    </w:p>
    <w:p>
      <w:pPr>
        <w:snapToGrid w:val="0"/>
        <w:spacing w:line="288" w:lineRule="auto"/>
        <w:rPr>
          <w:rFonts w:hint="eastAsia" w:ascii="宋体" w:hAnsi="宋体" w:cs="Arial"/>
          <w:b/>
          <w:bCs/>
          <w:color w:val="auto"/>
          <w:sz w:val="22"/>
          <w:highlight w:val="none"/>
          <w:lang w:val="en-US" w:eastAsia="zh-CN"/>
        </w:rPr>
      </w:pPr>
      <w:r>
        <w:rPr>
          <w:rFonts w:hint="eastAsia" w:ascii="宋体" w:hAnsi="宋体" w:cs="Arial"/>
          <w:b/>
          <w:bCs/>
          <w:color w:val="auto"/>
          <w:sz w:val="22"/>
          <w:highlight w:val="none"/>
          <w:lang w:val="en-US" w:eastAsia="zh-CN"/>
        </w:rPr>
        <w:t xml:space="preserve"> </w:t>
      </w:r>
    </w:p>
    <w:tbl>
      <w:tblPr>
        <w:tblStyle w:val="6"/>
        <w:tblW w:w="1334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2684"/>
        <w:gridCol w:w="4069"/>
        <w:gridCol w:w="1143"/>
        <w:gridCol w:w="946"/>
        <w:gridCol w:w="1789"/>
        <w:gridCol w:w="21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数量(单位)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总报价</w:t>
            </w: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世达SB465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武术比赛鞋（大业亨通）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35码，白色，货号：DY8N0310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5(双)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武术比赛鞋（大业亨通）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36码，白色，货号：DY8N0310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5(双)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武术比赛鞋（大业亨通）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37码，白色，货号：DY8N0310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5(双)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武术比赛鞋（大业亨通）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38码，白色，货号：DY8N0310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5(双)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武术比赛鞋（大业亨通）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39码，白色，货号：DY8N0310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5(双)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武术比赛鞋（大业亨通））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40码，白色，货号：DY8N0310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5(双)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武术比赛鞋（大业亨通）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41码，白色，货号：DY8N0310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5(双)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武术比赛鞋（大业亨通）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42码，白色，货号：DY8N0310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5(双)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武术剑穗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白色短剑穗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武术刀彩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白色刀彩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30(片)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武术刀（大业亨通）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普通表演刀：60cm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20(把)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武术刀（大业亨通）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普通表演刀：65cm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20(把)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武术南刀（大业亨通）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普通表演南刀：60cm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5(把)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武术南刀（大业亨通）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普通表演南刀：65cm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5(把)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武术剑（大业亨通）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普通表演剑：60cm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20(把)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武术剑（大业亨通）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普通表演剑：65cm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20(把)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武术棍（大业亨通）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竞赛规定棍：女子155cm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1(根)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武术棍（大业亨通）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竞赛规定棍：女子160cm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1(根)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武术棍（大业亨通）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竞赛规定棍：男子160cm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1(根)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武术棍（大业亨通）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竞赛规定棍：男子165cm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1(根)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武术棍（大业亨通）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竞赛规定棍：男子175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1(根)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武术朴刀（大业亨通）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普通表演朴刀：155cm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3(把)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武术朴刀（大业亨通）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普通表演朴刀：160cm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3(把)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武术朴刀（大业亨通）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普通表演朴刀：165cm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3(把)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武术朴刀（大业亨通）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普通表演刀：170cm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3(把)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手腕脚踝沙袋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粉色：0.5kg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20(只)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手腕脚踝沙袋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蓝色：1kg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20(只)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手腕脚踝沙袋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灰色：1.5kg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20(只)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手腕脚踝沙袋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黑色：2kg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20(只)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银鹤牌101比赛用球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100(筒)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肺活量吹嘴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*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仰卧起坐垫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2*1米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羽毛球拍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强力5316-2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50(副)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绷带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美国AQ9623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红双喜一星白色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乒乓球拍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红双喜双面胶（直、横各一半）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50(支)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乒乓球网架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红双喜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30(付)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航宇HY2103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100(筒)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KS325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排球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兰华三星LU200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软式排球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奥力健5号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摔跤垫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炎火龙牌（2＊1*0.06米）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18(块)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摔跤盖单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炎火龙牌（6＊6米）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阻力弹力带（男）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KIWSS K-32482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25(条)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阻力弹力带（女）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KIWSS K-32482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25(条)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拉力带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LB09S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25(条)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平沙器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得一手DYS-800100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4(把)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斯伯丁74-604Y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排球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卡米萨200,标准5号球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跆拳道木板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桐木（22x30cm厚度0.6cm）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跆拳道木板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桐木（22x30cm厚度0.9cm）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跆拳道木板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桐木（22x30cm厚度1.2cm）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跆拳道脚靶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九日山成人训练双叶靶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跆拳道护胸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九日山护胸（宽86cm、高69cm)2号护胸）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跆拳道护胸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九日山护胸（宽92cm、高71cm)3号护胸）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跆拳道护胸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九日山护胸（宽101cm、高74cm)4号护胸）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4(个)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网球比赛用球</w:t>
            </w:r>
          </w:p>
        </w:tc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天龙pound灌装球4个/筒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240(筒)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spacing w:line="288" w:lineRule="auto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</w:p>
    <w:p>
      <w:pPr>
        <w:pStyle w:val="2"/>
        <w:rPr>
          <w:rFonts w:hint="eastAsia"/>
          <w:highlight w:val="none"/>
        </w:rPr>
        <w:sectPr>
          <w:pgSz w:w="16838" w:h="11906" w:orient="landscape"/>
          <w:pgMar w:top="1800" w:right="1440" w:bottom="1800" w:left="1440" w:header="0" w:footer="193" w:gutter="0"/>
          <w:cols w:space="720" w:num="1"/>
          <w:docGrid w:linePitch="381" w:charSpace="0"/>
        </w:sect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hint="eastAsia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135"/>
        <w:tab w:val="clear" w:pos="8306"/>
      </w:tabs>
      <w:ind w:left="-2380" w:leftChars="-850" w:right="-14" w:rightChars="-5" w:firstLine="961" w:firstLineChars="534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-634" w:leftChars="-507" w:hanging="786" w:hangingChars="437"/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26C85"/>
    <w:rsid w:val="195E2836"/>
    <w:rsid w:val="22072A05"/>
    <w:rsid w:val="48813A17"/>
    <w:rsid w:val="5A0D21F2"/>
    <w:rsid w:val="73B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 w:val="0"/>
      <w:autoSpaceDN w:val="0"/>
      <w:adjustRightInd w:val="0"/>
      <w:spacing w:after="120" w:line="240" w:lineRule="auto"/>
      <w:ind w:left="420" w:leftChars="200" w:firstLine="420" w:firstLineChars="200"/>
      <w:textAlignment w:val="baseline"/>
    </w:pPr>
    <w:rPr>
      <w:rFonts w:ascii="Times New Roman" w:hAnsi="Times New Roman"/>
      <w:spacing w:val="0"/>
      <w:kern w:val="0"/>
      <w:sz w:val="28"/>
    </w:rPr>
  </w:style>
  <w:style w:type="paragraph" w:styleId="3">
    <w:name w:val="Body Text Indent"/>
    <w:basedOn w:val="1"/>
    <w:uiPriority w:val="0"/>
    <w:pPr>
      <w:spacing w:line="200" w:lineRule="atLeast"/>
      <w:ind w:firstLine="301"/>
    </w:pPr>
    <w:rPr>
      <w:rFonts w:ascii="宋体" w:hAnsi="Courier New"/>
      <w:spacing w:val="-4"/>
      <w:sz w:val="18"/>
      <w:szCs w:val="20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2020-09-08T07:09:28Z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