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after="156" w:afterLines="50"/>
        <w:ind w:firstLine="440" w:firstLineChars="100"/>
        <w:jc w:val="center"/>
        <w:rPr>
          <w:rFonts w:hint="eastAsia" w:ascii="方正小标宋简体" w:eastAsia="方正小标宋简体"/>
          <w:sz w:val="44"/>
          <w:szCs w:val="36"/>
          <w:lang w:eastAsia="zh-CN"/>
        </w:rPr>
      </w:pPr>
      <w:r>
        <w:rPr>
          <w:rFonts w:hint="eastAsia" w:ascii="方正小标宋简体" w:eastAsia="方正小标宋简体"/>
          <w:sz w:val="44"/>
          <w:szCs w:val="36"/>
        </w:rPr>
        <w:t>温州市哲学社会科学规划</w:t>
      </w:r>
      <w:r>
        <w:rPr>
          <w:rFonts w:hint="eastAsia" w:ascii="方正小标宋简体" w:eastAsia="方正小标宋简体"/>
          <w:sz w:val="44"/>
          <w:szCs w:val="36"/>
          <w:lang w:eastAsia="zh-CN"/>
        </w:rPr>
        <w:t>重大</w:t>
      </w:r>
      <w:r>
        <w:rPr>
          <w:rFonts w:hint="eastAsia" w:ascii="方正小标宋简体" w:eastAsia="方正小标宋简体"/>
          <w:sz w:val="44"/>
          <w:szCs w:val="36"/>
        </w:rPr>
        <w:t>课题申报汇总表</w:t>
      </w:r>
    </w:p>
    <w:tbl>
      <w:tblPr>
        <w:tblStyle w:val="2"/>
        <w:tblW w:w="1327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"/>
        <w:gridCol w:w="925"/>
        <w:gridCol w:w="925"/>
        <w:gridCol w:w="3226"/>
        <w:gridCol w:w="917"/>
        <w:gridCol w:w="917"/>
        <w:gridCol w:w="1731"/>
        <w:gridCol w:w="884"/>
        <w:gridCol w:w="1602"/>
        <w:gridCol w:w="17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研究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归类</w:t>
            </w: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主要参加者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预期成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果形式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推荐单位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 w:line="300" w:lineRule="exact"/>
        <w:rPr>
          <w:rFonts w:hint="eastAsia" w:ascii="宋体" w:hAnsi="宋体" w:eastAsia="宋体" w:cs="宋体"/>
          <w:sz w:val="21"/>
          <w:szCs w:val="21"/>
          <w:lang w:eastAsia="zh-CN"/>
        </w:rPr>
        <w:sectPr>
          <w:pgSz w:w="16838" w:h="11906" w:orient="landscape"/>
          <w:pgMar w:top="1588" w:right="1814" w:bottom="1588" w:left="1814" w:header="851" w:footer="136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</w:rPr>
        <w:t>填写说明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（一）申报者必须填写此表，填写内容必须与申报表内容一致，填写完毕将电子版提供给所在单位。（二）其中，“研究类型”一栏从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基础理论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应用对策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中选择其一填写；“学科归类”一栏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根据申报表</w:t>
      </w:r>
      <w:r>
        <w:rPr>
          <w:rFonts w:hint="eastAsia" w:ascii="宋体" w:hAnsi="宋体" w:eastAsia="宋体" w:cs="宋体"/>
          <w:sz w:val="21"/>
          <w:szCs w:val="21"/>
        </w:rPr>
        <w:t>填写。（三）单位汇总本表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信息</w:t>
      </w:r>
      <w:r>
        <w:rPr>
          <w:rFonts w:hint="eastAsia" w:ascii="宋体" w:hAnsi="宋体" w:eastAsia="宋体" w:cs="宋体"/>
          <w:sz w:val="21"/>
          <w:szCs w:val="21"/>
        </w:rPr>
        <w:t>后，加盖单位公章交市社科联，电子版发送</w:t>
      </w:r>
      <w:r>
        <w:rPr>
          <w:rFonts w:hint="eastAsia" w:ascii="宋体" w:hAnsi="宋体" w:cs="宋体"/>
          <w:sz w:val="21"/>
          <w:szCs w:val="21"/>
          <w:lang w:eastAsia="zh-CN"/>
        </w:rPr>
        <w:t>至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wzsklky@126</w:t>
      </w:r>
      <w:r>
        <w:rPr>
          <w:rFonts w:hint="eastAsia" w:ascii="宋体" w:hAnsi="宋体" w:eastAsia="宋体" w:cs="宋体"/>
          <w:sz w:val="21"/>
          <w:szCs w:val="21"/>
        </w:rPr>
        <w:t xml:space="preserve">.com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2F01816-8CC6-411F-B491-990F0E8190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24B39A-C122-4240-95E8-9A25AE501E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4D0948A3"/>
    <w:rsid w:val="4D0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2024-03-26T00:57:00Z</dcterms:created>
  <dc:creator>何智</dc:creator>
  <cp:lastModifiedBy>何智</cp:lastModifiedBy>
  <dcterms:modified xsi:type="dcterms:W3CDTF">2024-03-26T00:57:30Z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F81E4679A75641A2BCC97710DC542414_11</vt:lpwstr>
  </property>
</Properties>
</file>