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bookmarkStart w:id="2" w:name="_GoBack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bookmarkEnd w:id="2"/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proofErr w:type="gramStart"/>
      <w:r w:rsidR="0050320B" w:rsidRPr="0050320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北创助教</w:t>
      </w:r>
      <w:proofErr w:type="gramEnd"/>
      <w:r w:rsidR="0050320B" w:rsidRPr="0050320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项目(三期)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Pr="009F217B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0A4EBF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2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3" w:name="_Toc494139711"/>
    </w:p>
    <w:p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 w:rsidP="00582D00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582D00">
              <w:rPr>
                <w:rFonts w:ascii="宋体" w:hAnsi="宋体" w:hint="eastAsia"/>
                <w:bCs/>
                <w:sz w:val="24"/>
              </w:rPr>
              <w:t>本科</w:t>
            </w:r>
            <w:r w:rsidR="00651C41">
              <w:rPr>
                <w:rFonts w:ascii="宋体" w:hAnsi="宋体" w:hint="eastAsia"/>
                <w:bCs/>
                <w:sz w:val="24"/>
              </w:rPr>
              <w:t>院校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A1201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="00582D00">
              <w:rPr>
                <w:rFonts w:ascii="宋体" w:hAnsi="宋体" w:hint="eastAsia"/>
                <w:sz w:val="24"/>
              </w:rPr>
              <w:t>高等</w:t>
            </w:r>
            <w:r w:rsidR="00A12016" w:rsidRPr="009F217B">
              <w:rPr>
                <w:rFonts w:ascii="宋体" w:hAnsi="宋体" w:hint="eastAsia"/>
                <w:sz w:val="24"/>
              </w:rPr>
              <w:t>职业</w:t>
            </w:r>
            <w:r w:rsidR="00A12016">
              <w:rPr>
                <w:rFonts w:ascii="宋体" w:hAnsi="宋体" w:hint="eastAsia"/>
                <w:sz w:val="24"/>
              </w:rPr>
              <w:t>院校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5203C8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4" w:name="_Toc494139713"/>
      <w:bookmarkEnd w:id="3"/>
    </w:p>
    <w:bookmarkEnd w:id="4"/>
    <w:p w:rsidR="00D61748" w:rsidRDefault="00D61748" w:rsidP="00D61748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5203C8">
      <w:pPr>
        <w:pStyle w:val="22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bookmarkEnd w:id="5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6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6"/>
    </w:p>
    <w:p w:rsidR="000B404E" w:rsidRDefault="009C549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CD573F" w:rsidRDefault="00CD573F">
      <w:pPr>
        <w:jc w:val="center"/>
        <w:rPr>
          <w:color w:val="FF000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250"/>
        <w:gridCol w:w="1275"/>
      </w:tblGrid>
      <w:tr w:rsidR="000B404E" w:rsidTr="0050320B">
        <w:trPr>
          <w:trHeight w:val="567"/>
          <w:jc w:val="center"/>
        </w:trPr>
        <w:tc>
          <w:tcPr>
            <w:tcW w:w="1980" w:type="dxa"/>
            <w:shd w:val="clear" w:color="000000" w:fill="C0C0C0"/>
            <w:vAlign w:val="center"/>
          </w:tcPr>
          <w:p w:rsidR="000B404E" w:rsidRPr="0050320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50320B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5250" w:type="dxa"/>
            <w:shd w:val="clear" w:color="000000" w:fill="C0C0C0"/>
            <w:vAlign w:val="center"/>
          </w:tcPr>
          <w:p w:rsidR="000B404E" w:rsidRPr="0050320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50320B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0B404E" w:rsidRPr="0050320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50320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val="en-GB"/>
              </w:rPr>
              <w:t>AI视觉SDK平台</w:t>
            </w:r>
          </w:p>
        </w:tc>
        <w:tc>
          <w:tcPr>
            <w:tcW w:w="1275" w:type="dxa"/>
            <w:vAlign w:val="center"/>
          </w:tcPr>
          <w:p w:rsidR="0050320B" w:rsidRPr="0050320B" w:rsidRDefault="0050320B" w:rsidP="0050320B">
            <w:pPr>
              <w:jc w:val="center"/>
              <w:rPr>
                <w:rFonts w:ascii="宋体" w:hAnsi="宋体"/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2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val="en-GB"/>
              </w:rPr>
              <w:t>智慧城市实训案例集</w:t>
            </w:r>
          </w:p>
        </w:tc>
        <w:tc>
          <w:tcPr>
            <w:tcW w:w="1275" w:type="dxa"/>
            <w:vAlign w:val="center"/>
          </w:tcPr>
          <w:p w:rsidR="0050320B" w:rsidRPr="0050320B" w:rsidRDefault="0050320B" w:rsidP="0050320B">
            <w:pPr>
              <w:jc w:val="center"/>
              <w:rPr>
                <w:rFonts w:ascii="宋体" w:hAnsi="宋体"/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3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val="en-GB"/>
              </w:rPr>
              <w:t>数字空间平台建设</w:t>
            </w:r>
          </w:p>
        </w:tc>
        <w:tc>
          <w:tcPr>
            <w:tcW w:w="1275" w:type="dxa"/>
            <w:vAlign w:val="center"/>
          </w:tcPr>
          <w:p w:rsidR="0050320B" w:rsidRPr="0050320B" w:rsidRDefault="0050320B" w:rsidP="0050320B">
            <w:pPr>
              <w:jc w:val="center"/>
              <w:rPr>
                <w:rFonts w:ascii="宋体" w:hAnsi="宋体" w:cs="微软雅黑"/>
                <w:kern w:val="0"/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4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在线教育云平台</w:t>
            </w:r>
          </w:p>
        </w:tc>
        <w:tc>
          <w:tcPr>
            <w:tcW w:w="1275" w:type="dxa"/>
            <w:vAlign w:val="center"/>
          </w:tcPr>
          <w:p w:rsidR="0050320B" w:rsidRPr="0050320B" w:rsidRDefault="0050320B" w:rsidP="0050320B">
            <w:pPr>
              <w:jc w:val="center"/>
              <w:rPr>
                <w:rFonts w:ascii="宋体" w:hAnsi="宋体" w:cs="微软雅黑"/>
                <w:kern w:val="0"/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20" w:lineRule="exac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智能人机交互</w:t>
            </w:r>
            <w:r w:rsidRPr="0050320B">
              <w:rPr>
                <w:rFonts w:ascii="宋体" w:hAnsi="宋体" w:cs="宋体" w:hint="eastAsia"/>
                <w:szCs w:val="21"/>
              </w:rPr>
              <w:t>技术在教育教学上的应用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20" w:lineRule="exac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/>
                <w:szCs w:val="21"/>
              </w:rPr>
              <w:t>AI</w:t>
            </w: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慕课技术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在教育教学上的应用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科研数据处理平台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科研应用部署平台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企业综合能力评价研究与应用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企业财务预警分析研究与应用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企业人才评价与员工离职预警研究与应用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财税资源库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智慧税务产教服务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金税三期税收风险管理系统省局研究平台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智慧财务教学版软件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业财融合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实践教学应用与研究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财务机器人实践教学应用与研究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C0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jc w:val="left"/>
              <w:rPr>
                <w:rFonts w:ascii="宋体" w:hAnsi="宋体" w:cs="宋体"/>
                <w:iCs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信息化科研支撑服务包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C02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数据统计分析软件系统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C03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资源分类整理系统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D0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jc w:val="left"/>
              <w:rPr>
                <w:rFonts w:ascii="宋体" w:hAnsi="宋体"/>
                <w:szCs w:val="21"/>
              </w:rPr>
            </w:pPr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智慧建造</w:t>
            </w:r>
            <w:proofErr w:type="gramStart"/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云服务</w:t>
            </w:r>
            <w:proofErr w:type="gramEnd"/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lastRenderedPageBreak/>
              <w:t>E0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jc w:val="left"/>
              <w:rPr>
                <w:rFonts w:ascii="宋体" w:hAnsi="宋体" w:cs="宋体"/>
                <w:iCs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全物理体系量子计算学习机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E02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jc w:val="left"/>
              <w:rPr>
                <w:rFonts w:ascii="宋体" w:hAnsi="宋体" w:cs="宋体"/>
                <w:iCs/>
                <w:szCs w:val="21"/>
                <w:lang w:bidi="ar"/>
              </w:rPr>
            </w:pPr>
            <w:proofErr w:type="gramStart"/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溯知科研</w:t>
            </w:r>
            <w:proofErr w:type="gramEnd"/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F0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iCs w:val="0"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数字艺术教学实践平台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F02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iCs w:val="0"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实践教学成果展示平台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G0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iCs w:val="0"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工业机器人基础认知实训套件及零部件拆装模块化实</w:t>
            </w:r>
            <w:proofErr w:type="gramStart"/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训系统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G02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iCs w:val="0"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工业机器人典型工作站单元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G03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/>
                <w:color w:val="auto"/>
                <w:szCs w:val="21"/>
              </w:rPr>
              <w:t>数字孪生教学</w:t>
            </w:r>
            <w:r w:rsidRPr="0050320B">
              <w:rPr>
                <w:rFonts w:ascii="宋体" w:hAnsi="宋体" w:cs="宋体" w:hint="eastAsia"/>
                <w:color w:val="auto"/>
                <w:szCs w:val="21"/>
              </w:rPr>
              <w:t>及智能制造开发平台系统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G04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远程教学录播、直播平台系统以及智能制造核心单元教学资源包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H0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新能源汽车故障检测与诊断软件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H02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新能源汽车教学软件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50320B">
              <w:rPr>
                <w:rFonts w:ascii="宋体" w:hAnsi="宋体" w:cs="宋体" w:hint="eastAsia"/>
                <w:szCs w:val="21"/>
              </w:rPr>
              <w:t>智能网联汽车技术教学软件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50320B">
              <w:rPr>
                <w:rFonts w:ascii="宋体" w:hAnsi="宋体" w:cs="宋体" w:hint="eastAsia"/>
                <w:szCs w:val="21"/>
              </w:rPr>
              <w:t>教学资源包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I0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医学科研公共服务平台支持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I0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校院产</w:t>
            </w: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合作平台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J0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无人机操控教学软件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50320B">
              <w:rPr>
                <w:rFonts w:ascii="宋体" w:hAnsi="宋体" w:cs="宋体" w:hint="eastAsia"/>
                <w:szCs w:val="21"/>
              </w:rPr>
              <w:t>无人机操控技术综合实训课程资源包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J02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Easy云课堂：</w:t>
            </w:r>
          </w:p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在线教学管理平台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K0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靶场中心系统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K02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攻防演练核心系统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L0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云</w:t>
            </w: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校工坊实训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生态系统研究与应用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L02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  <w:lang w:eastAsia="zh-Hans"/>
              </w:rPr>
            </w:pP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职证融通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数字化教育研究与应用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</w:tbl>
    <w:p w:rsidR="00CD573F" w:rsidRDefault="00CD573F" w:rsidP="008431FC">
      <w:pPr>
        <w:spacing w:afterLines="50" w:after="156" w:line="300" w:lineRule="exact"/>
        <w:rPr>
          <w:color w:val="000000"/>
        </w:rPr>
      </w:pPr>
    </w:p>
    <w:p w:rsidR="000B404E" w:rsidRDefault="009C549C" w:rsidP="00CD573F">
      <w:pPr>
        <w:spacing w:afterLines="50" w:after="156" w:line="400" w:lineRule="exact"/>
        <w:rPr>
          <w:rFonts w:ascii="宋体" w:hAnsi="宋体"/>
          <w:b/>
          <w:sz w:val="28"/>
          <w:szCs w:val="28"/>
        </w:rPr>
      </w:pPr>
      <w:r w:rsidRPr="00CD573F">
        <w:rPr>
          <w:rFonts w:hint="eastAsia"/>
          <w:color w:val="000000"/>
          <w:sz w:val="24"/>
        </w:rPr>
        <w:t>（注：上述软硬件设备</w:t>
      </w:r>
      <w:r w:rsidR="00F81643">
        <w:rPr>
          <w:rFonts w:hint="eastAsia"/>
          <w:color w:val="000000"/>
          <w:sz w:val="24"/>
        </w:rPr>
        <w:t>的详细内容参见《申请指南说明》。该软硬件设备</w:t>
      </w:r>
      <w:r w:rsidRPr="00CD573F">
        <w:rPr>
          <w:rFonts w:hint="eastAsia"/>
          <w:color w:val="000000"/>
          <w:sz w:val="24"/>
        </w:rPr>
        <w:t>用于支持本研究课题，可根据课题需求选择。平台选择不能折换现金。</w:t>
      </w:r>
      <w:r w:rsidRPr="00CD573F"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 w:rsidR="00A45A95"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527"/>
        </w:trPr>
        <w:tc>
          <w:tcPr>
            <w:tcW w:w="8500" w:type="dxa"/>
          </w:tcPr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Pr="007C1D4E" w:rsidRDefault="009C549C" w:rsidP="007C1D4E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972"/>
        </w:trPr>
        <w:tc>
          <w:tcPr>
            <w:tcW w:w="8500" w:type="dxa"/>
          </w:tcPr>
          <w:p w:rsidR="000B404E" w:rsidRDefault="009C549C" w:rsidP="007C1D4E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9C549C" w:rsidP="007C1D4E">
            <w:pPr>
              <w:spacing w:line="52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校长(签章):                    学校公章：                </w:t>
            </w:r>
          </w:p>
          <w:p w:rsidR="000B404E" w:rsidRDefault="009C549C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 w:rsidR="007C1D4E">
              <w:rPr>
                <w:rFonts w:ascii="宋体" w:hAnsi="宋体"/>
                <w:sz w:val="24"/>
              </w:rPr>
              <w:t xml:space="preserve"> </w:t>
            </w:r>
          </w:p>
          <w:p w:rsidR="000B404E" w:rsidRDefault="007C1D4E" w:rsidP="007C1D4E">
            <w:pPr>
              <w:spacing w:line="520" w:lineRule="exact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9C549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37" w:rsidRDefault="001B4937" w:rsidP="000B404E">
      <w:r>
        <w:separator/>
      </w:r>
    </w:p>
  </w:endnote>
  <w:endnote w:type="continuationSeparator" w:id="0">
    <w:p w:rsidR="001B4937" w:rsidRDefault="001B4937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37" w:rsidRDefault="001B4937" w:rsidP="000B404E">
      <w:r>
        <w:separator/>
      </w:r>
    </w:p>
  </w:footnote>
  <w:footnote w:type="continuationSeparator" w:id="0">
    <w:p w:rsidR="001B4937" w:rsidRDefault="001B4937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072EE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4937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320B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4A46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A2E02"/>
    <w:rsid w:val="00AB2F02"/>
    <w:rsid w:val="00AB38C3"/>
    <w:rsid w:val="00AB410B"/>
    <w:rsid w:val="00AB412A"/>
    <w:rsid w:val="00AB4F4D"/>
    <w:rsid w:val="00AB58E9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73D5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sid w:val="000B404E"/>
    <w:rPr>
      <w:sz w:val="18"/>
      <w:szCs w:val="18"/>
    </w:rPr>
  </w:style>
  <w:style w:type="paragraph" w:styleId="a8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rsid w:val="000B404E"/>
    <w:rPr>
      <w:b/>
      <w:bCs/>
    </w:rPr>
  </w:style>
  <w:style w:type="table" w:styleId="ad">
    <w:name w:val="Table Grid"/>
    <w:basedOn w:val="a1"/>
    <w:qFormat/>
    <w:rsid w:val="000B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0B404E"/>
    <w:rPr>
      <w:color w:val="0000FF"/>
      <w:u w:val="single"/>
    </w:rPr>
  </w:style>
  <w:style w:type="character" w:styleId="af">
    <w:name w:val="annotation reference"/>
    <w:qFormat/>
    <w:rsid w:val="000B404E"/>
    <w:rPr>
      <w:sz w:val="21"/>
      <w:szCs w:val="21"/>
    </w:rPr>
  </w:style>
  <w:style w:type="character" w:customStyle="1" w:styleId="a7">
    <w:name w:val="批注框文本 字符"/>
    <w:link w:val="a6"/>
    <w:rsid w:val="000B404E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sid w:val="000B404E"/>
    <w:rPr>
      <w:rFonts w:eastAsia="宋体"/>
    </w:rPr>
  </w:style>
  <w:style w:type="character" w:customStyle="1" w:styleId="20">
    <w:name w:val="标题 2 字符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93C9B-9AE1-4C51-AFFB-F5657C6D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2022-04-14T05:54:00Z</cp:lastPrinted>
  <dcterms:created xsi:type="dcterms:W3CDTF">2022-09-29T07:01:00Z</dcterms:created>
  <dcterms:modified xsi:type="dcterms:W3CDTF">2022-09-29T07:01:00Z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