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eastAsia="宋体" w:cs="宋体"/>
          <w:i w:val="0"/>
          <w:caps w:val="0"/>
          <w:color w:val="474747"/>
          <w:spacing w:val="0"/>
          <w:bdr w:val="none" w:color="auto" w:sz="0" w:space="0"/>
          <w:shd w:val="clear" w:fill="FFFFFF"/>
          <w:vertAlign w:val="baseline"/>
        </w:rPr>
      </w:pPr>
      <w:r>
        <w:rPr>
          <w:rFonts w:hint="eastAsia" w:ascii="宋体" w:hAnsi="宋体" w:eastAsia="宋体" w:cs="宋体"/>
          <w:i w:val="0"/>
          <w:caps w:val="0"/>
          <w:color w:val="474747"/>
          <w:spacing w:val="0"/>
          <w:bdr w:val="none" w:color="auto" w:sz="0" w:space="0"/>
          <w:shd w:val="clear" w:fill="FFFFFF"/>
          <w:vertAlign w:val="baseline"/>
        </w:rPr>
        <w:t>浙江省教育科学规划领导小组办公室关于开展2018年度全省教育科学研究优秀成果奖评审的通知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各市教科规划办、有关高校：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为进一步推动我省教育科研事业发展，促进教育科研成果质量提升，根据《浙江省教育科学规划课题管理办法》的有关规定，决定于近期开展2018年度浙江省教育科学研究优秀成果奖的评审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ascii="黑体" w:hAnsi="宋体" w:eastAsia="黑体" w:cs="黑体"/>
          <w:b w:val="0"/>
          <w:i w:val="0"/>
          <w:caps w:val="0"/>
          <w:color w:val="474747"/>
          <w:spacing w:val="0"/>
          <w:kern w:val="0"/>
          <w:sz w:val="31"/>
          <w:szCs w:val="31"/>
          <w:bdr w:val="none" w:color="auto" w:sz="0" w:space="0"/>
          <w:shd w:val="clear" w:fill="FFFFFF"/>
          <w:vertAlign w:val="baseline"/>
          <w:lang w:val="en-US" w:eastAsia="zh-CN" w:bidi="ar"/>
        </w:rPr>
        <w:t>一、参评范围和要求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1.申报的成果必须是省教育科学规划办立项的重点、年度规划、体卫艺课题和全国教育科学规划办立项的各类课题成果，且是近两年内结题即结题证书日期为2017年9月1日至2019年8月31日期间的成果。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2.申报的成果包括：研究报告、专著（已出版）和科研论文（已发表）三种形式，其中著作、科研论文应是单项申报。如课题成果含多种形式，请选择一种类型申报，丛书和系列论文不在申报范围内。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有下列情况之一者，不予受理：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1.科研成果为一本专著中的部分章节或一套同名多卷（册）本著作中的部分卷（册）。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2.申报人不是成果的主要拥有者（以是否第一署名、是否课题负责人等方式认定）或成果归属有争议的。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3.教材类研究成果。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4.已取得全国教育科学规划成果奖，教育部、省哲学社会科学优秀成果奖、省人民政府的各项成果奖及省教育科学研究优秀成果奖的。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jc w:val="left"/>
        <w:textAlignment w:val="baseline"/>
        <w:rPr>
          <w:rFonts w:hint="eastAsia" w:ascii="宋体" w:hAnsi="宋体" w:eastAsia="宋体" w:cs="宋体"/>
          <w:b w:val="0"/>
          <w:i w:val="0"/>
          <w:caps w:val="0"/>
          <w:color w:val="474747"/>
          <w:spacing w:val="0"/>
          <w:sz w:val="21"/>
          <w:szCs w:val="21"/>
        </w:rPr>
      </w:pPr>
      <w:r>
        <w:rPr>
          <w:rFonts w:hint="eastAsia" w:ascii="黑体" w:hAnsi="宋体" w:eastAsia="黑体" w:cs="黑体"/>
          <w:b w:val="0"/>
          <w:i w:val="0"/>
          <w:caps w:val="0"/>
          <w:color w:val="474747"/>
          <w:spacing w:val="0"/>
          <w:kern w:val="0"/>
          <w:sz w:val="31"/>
          <w:szCs w:val="31"/>
          <w:bdr w:val="none" w:color="auto" w:sz="0" w:space="0"/>
          <w:shd w:val="clear" w:fill="FFFFFF"/>
          <w:vertAlign w:val="baseline"/>
          <w:lang w:val="en-US" w:eastAsia="zh-CN" w:bidi="ar"/>
        </w:rPr>
        <w:t>二、申报评审程序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1.初审：幼儿园、中小学及市属教育行政部门等由各市教育科学规划办负责初审；各有关高校由科研处负责初审。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2.复审：省教育科学规划办将对审报材料的资格及规范性进行核实，不符合申报要求的不参加盲评。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3.评审：由省教育科学规划办委托国内知名专家（外省）进行活页盲评打分，并根据活页盲评打分结果，从高分到低分产生候选科研成果，再将候选成果送省教科研优秀成果评审委员会进行会议评审。评审结果将根据活页成绩和会议评审成绩综合确定评奖等次。在“浙江省教育科学研究院网”等媒体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4.终审：成果争议期结束后，由省教育科学规划领导小组终审，并颁发证书。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textAlignment w:val="baseline"/>
        <w:rPr>
          <w:rFonts w:hint="eastAsia" w:ascii="宋体" w:hAnsi="宋体" w:eastAsia="宋体" w:cs="宋体"/>
          <w:b w:val="0"/>
          <w:i w:val="0"/>
          <w:caps w:val="0"/>
          <w:color w:val="474747"/>
          <w:spacing w:val="0"/>
          <w:sz w:val="21"/>
          <w:szCs w:val="21"/>
        </w:rPr>
      </w:pPr>
      <w:r>
        <w:rPr>
          <w:rFonts w:hint="eastAsia" w:ascii="黑体" w:hAnsi="宋体" w:eastAsia="黑体" w:cs="黑体"/>
          <w:b w:val="0"/>
          <w:i w:val="0"/>
          <w:caps w:val="0"/>
          <w:color w:val="474747"/>
          <w:spacing w:val="0"/>
          <w:kern w:val="0"/>
          <w:sz w:val="31"/>
          <w:szCs w:val="31"/>
          <w:bdr w:val="none" w:color="auto" w:sz="0" w:space="0"/>
          <w:shd w:val="clear" w:fill="FFFFFF"/>
          <w:vertAlign w:val="baseline"/>
          <w:lang w:val="en-US" w:eastAsia="zh-CN" w:bidi="ar"/>
        </w:rPr>
        <w:t>三、申报名额分配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1.中小学申报2018年度浙江省教育科研优秀成果奖名额分配由基数和奖励数两部分组成。（详见附件1）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2.各高校申报2018年度浙江省教育科研优秀成果奖名额分配：浙江大学、宁波大学、浙江师范大学、杭州师范大学各4项，设有教育学院（师范类专业）的本科院校各3项，其它本科院校和设有教育学院（师范类专业）的专科院校各2项，其它专科院校各1项。个别18、19年省教科规课题立项数量较多的高校可酌情加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eastAsia" w:ascii="黑体" w:hAnsi="宋体" w:eastAsia="黑体" w:cs="黑体"/>
          <w:b w:val="0"/>
          <w:i w:val="0"/>
          <w:caps w:val="0"/>
          <w:color w:val="474747"/>
          <w:spacing w:val="0"/>
          <w:kern w:val="0"/>
          <w:sz w:val="31"/>
          <w:szCs w:val="31"/>
          <w:bdr w:val="none" w:color="auto" w:sz="0" w:space="0"/>
          <w:shd w:val="clear" w:fill="FFFFFF"/>
          <w:vertAlign w:val="baseline"/>
          <w:lang w:val="en-US" w:eastAsia="zh-CN" w:bidi="ar"/>
        </w:rPr>
        <w:t>四、其它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xml:space="preserve"> 1.申报材料包括: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(1)《申报·评审书》(一式一份)。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(2)合订成册的课题研究主报告或出版物（一式五份）。提交主报告的成果可将证明科研成果价值的论文、获奖证书等也可合订在主报告中，不再另交附件，主报告应包括研究针对的问题、研究方法和路径及研究成效，字数控制在20000字以内）。以论文和专著申报的可以不提交主报告，专著和论文必须是已出版或已发表，并在出版物中有注明课题名称和编号的标识。论文可以提交复印件，但需包括封面，目录页，全文和封底，且在醒目处盖上初审单位的审核章。专著是已经正式出版的课题成果，由于原件不退还，提交材料必须有一本原件，其余可以是书稿复印件。专著和论文均提交一式五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(3)活页评审表（一式六份）。填写《活页表》不能出现有关地区、有关学校、个人等提示性信息，确需出现的一律改为“××”地区，“××”学校或“×××”，违反申报规定将取消参评资格；评奖工作结束后，所有申报（包含原件）材料概不退还。《申报·评审书》、《活页表》等可在</w:t>
      </w:r>
      <w:r>
        <w:rPr>
          <w:rFonts w:hint="default" w:ascii="仿宋_GB2312" w:hAnsi="宋体" w:eastAsia="仿宋_GB2312" w:cs="仿宋_GB2312"/>
          <w:b w:val="0"/>
          <w:i w:val="0"/>
          <w:caps w:val="0"/>
          <w:color w:val="474747"/>
          <w:spacing w:val="-15"/>
          <w:kern w:val="0"/>
          <w:sz w:val="31"/>
          <w:szCs w:val="31"/>
          <w:bdr w:val="none" w:color="auto" w:sz="0" w:space="0"/>
          <w:shd w:val="clear" w:fill="FFFFFF"/>
          <w:vertAlign w:val="baseline"/>
          <w:lang w:val="en-US" w:eastAsia="zh-CN" w:bidi="ar"/>
        </w:rPr>
        <w:t>浙江省教育科学研究院网站下载，地</w:t>
      </w: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址:</w:t>
      </w:r>
      <w:r>
        <w:rPr>
          <w:rFonts w:hint="default" w:ascii="仿宋_GB2312" w:hAnsi="宋体" w:eastAsia="仿宋_GB2312" w:cs="仿宋_GB2312"/>
          <w:b w:val="0"/>
          <w:i w:val="0"/>
          <w:caps w:val="0"/>
          <w:color w:val="474747"/>
          <w:spacing w:val="-15"/>
          <w:kern w:val="0"/>
          <w:sz w:val="31"/>
          <w:szCs w:val="31"/>
          <w:bdr w:val="none" w:color="auto" w:sz="0" w:space="0"/>
          <w:shd w:val="clear" w:fill="FFFFFF"/>
          <w:vertAlign w:val="baseline"/>
          <w:lang w:val="en-US" w:eastAsia="zh-CN" w:bidi="ar"/>
        </w:rPr>
        <w:t>www.zjedusri.com.cn--教科规划栏下载，纸质不另发</w:t>
      </w: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95"/>
        <w:jc w:val="left"/>
        <w:textAlignment w:val="baseline"/>
        <w:rPr>
          <w:rFonts w:hint="eastAsia" w:ascii="宋体" w:hAnsi="宋体" w:eastAsia="宋体" w:cs="宋体"/>
          <w:b w:val="0"/>
          <w:i w:val="0"/>
          <w:caps w:val="0"/>
          <w:color w:val="474747"/>
          <w:spacing w:val="0"/>
          <w:sz w:val="21"/>
          <w:szCs w:val="21"/>
        </w:rPr>
      </w:pPr>
      <w:r>
        <w:rPr>
          <w:rStyle w:val="5"/>
          <w:rFonts w:hint="default" w:ascii="仿宋_GB2312" w:hAnsi="宋体" w:eastAsia="仿宋_GB2312" w:cs="仿宋_GB2312"/>
          <w:i w:val="0"/>
          <w:caps w:val="0"/>
          <w:color w:val="474747"/>
          <w:spacing w:val="0"/>
          <w:kern w:val="0"/>
          <w:sz w:val="31"/>
          <w:szCs w:val="31"/>
          <w:bdr w:val="none" w:color="auto" w:sz="0" w:space="0"/>
          <w:shd w:val="clear" w:fill="FFFFFF"/>
          <w:vertAlign w:val="baseline"/>
          <w:lang w:val="en-US" w:eastAsia="zh-CN" w:bidi="ar"/>
        </w:rPr>
        <w:t>所有活页将进行学术不端的检测，请将字数控制在5000字内，否则可能影响检测。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2.所有申报材料请按规定于2019年9月30日前将申报材料寄（送）省教育科学规划办（以邮戳为准）。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315" w:firstLineChars="10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3.电子材料的报送需与纸质材料同时进行，</w:t>
      </w:r>
      <w:r>
        <w:rPr>
          <w:rStyle w:val="5"/>
          <w:rFonts w:hint="default" w:ascii="仿宋_GB2312" w:hAnsi="宋体" w:eastAsia="仿宋_GB2312" w:cs="仿宋_GB2312"/>
          <w:i w:val="0"/>
          <w:caps w:val="0"/>
          <w:color w:val="474747"/>
          <w:spacing w:val="0"/>
          <w:kern w:val="0"/>
          <w:sz w:val="31"/>
          <w:szCs w:val="31"/>
          <w:u w:val="none"/>
          <w:bdr w:val="none" w:color="auto" w:sz="0" w:space="0"/>
          <w:shd w:val="clear" w:fill="FFFFFF"/>
          <w:vertAlign w:val="baseline"/>
          <w:lang w:val="en-US" w:eastAsia="zh-CN" w:bidi="ar"/>
        </w:rPr>
        <w:fldChar w:fldCharType="begin"/>
      </w:r>
      <w:r>
        <w:rPr>
          <w:rStyle w:val="5"/>
          <w:rFonts w:hint="default" w:ascii="仿宋_GB2312" w:hAnsi="宋体" w:eastAsia="仿宋_GB2312" w:cs="仿宋_GB2312"/>
          <w:i w:val="0"/>
          <w:caps w:val="0"/>
          <w:color w:val="474747"/>
          <w:spacing w:val="0"/>
          <w:kern w:val="0"/>
          <w:sz w:val="31"/>
          <w:szCs w:val="31"/>
          <w:u w:val="none"/>
          <w:bdr w:val="none" w:color="auto" w:sz="0" w:space="0"/>
          <w:shd w:val="clear" w:fill="FFFFFF"/>
          <w:vertAlign w:val="baseline"/>
          <w:lang w:val="en-US" w:eastAsia="zh-CN" w:bidi="ar"/>
        </w:rPr>
        <w:instrText xml:space="preserve"> HYPERLINK "mailto:%E5%9C%A82019%E5%B9%B49%E6%9C%8830%E6%97%A5%E5%89%8D%E5%8F%91%E9%80%81%E8%87%B3zjjkgh@163.com%E3%80%82%E5%85%B6%E4%B8%AD%E9%99%84%E4%BB%B64" </w:instrText>
      </w:r>
      <w:r>
        <w:rPr>
          <w:rStyle w:val="5"/>
          <w:rFonts w:hint="default" w:ascii="仿宋_GB2312" w:hAnsi="宋体" w:eastAsia="仿宋_GB2312" w:cs="仿宋_GB2312"/>
          <w:i w:val="0"/>
          <w:caps w:val="0"/>
          <w:color w:val="474747"/>
          <w:spacing w:val="0"/>
          <w:kern w:val="0"/>
          <w:sz w:val="31"/>
          <w:szCs w:val="31"/>
          <w:u w:val="none"/>
          <w:bdr w:val="none" w:color="auto" w:sz="0" w:space="0"/>
          <w:shd w:val="clear" w:fill="FFFFFF"/>
          <w:vertAlign w:val="baseline"/>
          <w:lang w:val="en-US" w:eastAsia="zh-CN" w:bidi="ar"/>
        </w:rPr>
        <w:fldChar w:fldCharType="separate"/>
      </w:r>
      <w:r>
        <w:rPr>
          <w:rStyle w:val="6"/>
          <w:rFonts w:hint="default" w:ascii="仿宋_GB2312" w:hAnsi="宋体" w:eastAsia="仿宋_GB2312" w:cs="仿宋_GB2312"/>
          <w:i w:val="0"/>
          <w:caps w:val="0"/>
          <w:color w:val="auto"/>
          <w:spacing w:val="0"/>
          <w:sz w:val="31"/>
          <w:szCs w:val="31"/>
          <w:u w:val="none"/>
          <w:bdr w:val="none" w:color="auto" w:sz="0" w:space="0"/>
          <w:shd w:val="clear" w:fill="FFFFFF"/>
          <w:vertAlign w:val="baseline"/>
        </w:rPr>
        <w:t>在2019年9月30日前发送至zjjkgh@163.com。其中附件4</w:t>
      </w:r>
      <w:r>
        <w:rPr>
          <w:rStyle w:val="5"/>
          <w:rFonts w:hint="default" w:ascii="仿宋_GB2312" w:hAnsi="宋体" w:eastAsia="仿宋_GB2312" w:cs="仿宋_GB2312"/>
          <w:i w:val="0"/>
          <w:caps w:val="0"/>
          <w:color w:val="474747"/>
          <w:spacing w:val="0"/>
          <w:kern w:val="0"/>
          <w:sz w:val="31"/>
          <w:szCs w:val="31"/>
          <w:u w:val="none"/>
          <w:bdr w:val="none" w:color="auto" w:sz="0" w:space="0"/>
          <w:shd w:val="clear" w:fill="FFFFFF"/>
          <w:vertAlign w:val="baseline"/>
          <w:lang w:val="en-US" w:eastAsia="zh-CN" w:bidi="ar"/>
        </w:rPr>
        <w:fldChar w:fldCharType="end"/>
      </w:r>
      <w:r>
        <w:rPr>
          <w:rStyle w:val="5"/>
          <w:rFonts w:hint="default" w:ascii="仿宋_GB2312" w:hAnsi="宋体" w:eastAsia="仿宋_GB2312" w:cs="仿宋_GB2312"/>
          <w:i w:val="0"/>
          <w:caps w:val="0"/>
          <w:color w:val="474747"/>
          <w:spacing w:val="0"/>
          <w:kern w:val="0"/>
          <w:sz w:val="31"/>
          <w:szCs w:val="31"/>
          <w:bdr w:val="none" w:color="auto" w:sz="0" w:space="0"/>
          <w:shd w:val="clear" w:fill="FFFFFF"/>
          <w:vertAlign w:val="baseline"/>
          <w:lang w:val="en-US" w:eastAsia="zh-CN" w:bidi="ar"/>
        </w:rPr>
        <w:t>以“2019xx高校（地区）成果奖报送汇总表</w:t>
      </w:r>
      <w:r>
        <w:rPr>
          <w:rStyle w:val="5"/>
          <w:rFonts w:ascii="仿宋" w:hAnsi="仿宋" w:eastAsia="仿宋" w:cs="仿宋"/>
          <w:i w:val="0"/>
          <w:caps w:val="0"/>
          <w:color w:val="474747"/>
          <w:spacing w:val="0"/>
          <w:kern w:val="0"/>
          <w:sz w:val="31"/>
          <w:szCs w:val="31"/>
          <w:bdr w:val="none" w:color="auto" w:sz="0" w:space="0"/>
          <w:shd w:val="clear" w:fill="FFFFFF"/>
          <w:vertAlign w:val="baseline"/>
          <w:lang w:val="en-US" w:eastAsia="zh-CN" w:bidi="ar"/>
        </w:rPr>
        <w:t>”</w:t>
      </w:r>
      <w:r>
        <w:rPr>
          <w:rStyle w:val="5"/>
          <w:rFonts w:hint="default" w:ascii="仿宋_GB2312" w:hAnsi="宋体" w:eastAsia="仿宋_GB2312" w:cs="仿宋_GB2312"/>
          <w:i w:val="0"/>
          <w:caps w:val="0"/>
          <w:color w:val="474747"/>
          <w:spacing w:val="0"/>
          <w:kern w:val="0"/>
          <w:sz w:val="31"/>
          <w:szCs w:val="31"/>
          <w:bdr w:val="none" w:color="auto" w:sz="0" w:space="0"/>
          <w:shd w:val="clear" w:fill="FFFFFF"/>
          <w:vertAlign w:val="baseline"/>
          <w:lang w:val="en-US" w:eastAsia="zh-CN" w:bidi="ar"/>
        </w:rPr>
        <w:t>命名，每个成果的附件3和主报告放置在一个文件夹，以</w:t>
      </w:r>
      <w:r>
        <w:rPr>
          <w:rStyle w:val="5"/>
          <w:rFonts w:hint="eastAsia" w:ascii="仿宋" w:hAnsi="仿宋" w:eastAsia="仿宋" w:cs="仿宋"/>
          <w:i w:val="0"/>
          <w:caps w:val="0"/>
          <w:color w:val="474747"/>
          <w:spacing w:val="0"/>
          <w:kern w:val="0"/>
          <w:sz w:val="31"/>
          <w:szCs w:val="31"/>
          <w:bdr w:val="none" w:color="auto" w:sz="0" w:space="0"/>
          <w:shd w:val="clear" w:fill="FFFFFF"/>
          <w:vertAlign w:val="baseline"/>
          <w:lang w:val="en-US" w:eastAsia="zh-CN" w:bidi="ar"/>
        </w:rPr>
        <w:t>“</w:t>
      </w:r>
      <w:r>
        <w:rPr>
          <w:rStyle w:val="5"/>
          <w:rFonts w:hint="default" w:ascii="仿宋_GB2312" w:hAnsi="宋体" w:eastAsia="仿宋_GB2312" w:cs="仿宋_GB2312"/>
          <w:i w:val="0"/>
          <w:caps w:val="0"/>
          <w:color w:val="474747"/>
          <w:spacing w:val="0"/>
          <w:kern w:val="0"/>
          <w:sz w:val="31"/>
          <w:szCs w:val="31"/>
          <w:bdr w:val="none" w:color="auto" w:sz="0" w:space="0"/>
          <w:shd w:val="clear" w:fill="FFFFFF"/>
          <w:vertAlign w:val="baseline"/>
          <w:lang w:val="en-US" w:eastAsia="zh-CN" w:bidi="ar"/>
        </w:rPr>
        <w:t>学校名+序号</w:t>
      </w:r>
      <w:r>
        <w:rPr>
          <w:rStyle w:val="5"/>
          <w:rFonts w:hint="eastAsia" w:ascii="仿宋" w:hAnsi="仿宋" w:eastAsia="仿宋" w:cs="仿宋"/>
          <w:i w:val="0"/>
          <w:caps w:val="0"/>
          <w:color w:val="474747"/>
          <w:spacing w:val="0"/>
          <w:kern w:val="0"/>
          <w:sz w:val="31"/>
          <w:szCs w:val="31"/>
          <w:bdr w:val="none" w:color="auto" w:sz="0" w:space="0"/>
          <w:shd w:val="clear" w:fill="FFFFFF"/>
          <w:vertAlign w:val="baseline"/>
          <w:lang w:val="en-US" w:eastAsia="zh-CN" w:bidi="ar"/>
        </w:rPr>
        <w:t>”</w:t>
      </w:r>
      <w:r>
        <w:rPr>
          <w:rStyle w:val="5"/>
          <w:rFonts w:hint="default" w:ascii="仿宋_GB2312" w:hAnsi="宋体" w:eastAsia="仿宋_GB2312" w:cs="仿宋_GB2312"/>
          <w:i w:val="0"/>
          <w:caps w:val="0"/>
          <w:color w:val="474747"/>
          <w:spacing w:val="0"/>
          <w:kern w:val="0"/>
          <w:sz w:val="31"/>
          <w:szCs w:val="31"/>
          <w:bdr w:val="none" w:color="auto" w:sz="0" w:space="0"/>
          <w:shd w:val="clear" w:fill="FFFFFF"/>
          <w:vertAlign w:val="baseline"/>
          <w:lang w:val="en-US" w:eastAsia="zh-CN" w:bidi="ar"/>
        </w:rPr>
        <w:t>命名，如</w:t>
      </w:r>
      <w:r>
        <w:rPr>
          <w:rStyle w:val="5"/>
          <w:rFonts w:hint="eastAsia" w:ascii="仿宋" w:hAnsi="仿宋" w:eastAsia="仿宋" w:cs="仿宋"/>
          <w:i w:val="0"/>
          <w:caps w:val="0"/>
          <w:color w:val="474747"/>
          <w:spacing w:val="0"/>
          <w:kern w:val="0"/>
          <w:sz w:val="31"/>
          <w:szCs w:val="31"/>
          <w:bdr w:val="none" w:color="auto" w:sz="0" w:space="0"/>
          <w:shd w:val="clear" w:fill="FFFFFF"/>
          <w:vertAlign w:val="baseline"/>
          <w:lang w:val="en-US" w:eastAsia="zh-CN" w:bidi="ar"/>
        </w:rPr>
        <w:t>“</w:t>
      </w:r>
      <w:r>
        <w:rPr>
          <w:rStyle w:val="5"/>
          <w:rFonts w:hint="default" w:ascii="仿宋_GB2312" w:hAnsi="宋体" w:eastAsia="仿宋_GB2312" w:cs="仿宋_GB2312"/>
          <w:i w:val="0"/>
          <w:caps w:val="0"/>
          <w:color w:val="474747"/>
          <w:spacing w:val="0"/>
          <w:kern w:val="0"/>
          <w:sz w:val="31"/>
          <w:szCs w:val="31"/>
          <w:bdr w:val="none" w:color="auto" w:sz="0" w:space="0"/>
          <w:shd w:val="clear" w:fill="FFFFFF"/>
          <w:vertAlign w:val="baseline"/>
          <w:lang w:val="en-US" w:eastAsia="zh-CN" w:bidi="ar"/>
        </w:rPr>
        <w:t>浙大01</w:t>
      </w:r>
      <w:r>
        <w:rPr>
          <w:rStyle w:val="5"/>
          <w:rFonts w:hint="eastAsia" w:ascii="仿宋" w:hAnsi="仿宋" w:eastAsia="仿宋" w:cs="仿宋"/>
          <w:i w:val="0"/>
          <w:caps w:val="0"/>
          <w:color w:val="474747"/>
          <w:spacing w:val="0"/>
          <w:kern w:val="0"/>
          <w:sz w:val="31"/>
          <w:szCs w:val="31"/>
          <w:bdr w:val="none" w:color="auto" w:sz="0" w:space="0"/>
          <w:shd w:val="clear" w:fill="FFFFFF"/>
          <w:vertAlign w:val="baseline"/>
          <w:lang w:val="en-US" w:eastAsia="zh-CN" w:bidi="ar"/>
        </w:rPr>
        <w:t>”</w:t>
      </w:r>
      <w:r>
        <w:rPr>
          <w:rStyle w:val="5"/>
          <w:rFonts w:hint="default" w:ascii="仿宋_GB2312" w:hAnsi="宋体" w:eastAsia="仿宋_GB2312" w:cs="仿宋_GB2312"/>
          <w:i w:val="0"/>
          <w:caps w:val="0"/>
          <w:color w:val="474747"/>
          <w:spacing w:val="0"/>
          <w:kern w:val="0"/>
          <w:sz w:val="31"/>
          <w:szCs w:val="31"/>
          <w:bdr w:val="none" w:color="auto" w:sz="0" w:space="0"/>
          <w:shd w:val="clear" w:fill="FFFFFF"/>
          <w:vertAlign w:val="baseline"/>
          <w:lang w:val="en-US" w:eastAsia="zh-CN" w:bidi="ar"/>
        </w:rPr>
        <w:t>，序号需与附件4的序号相对应。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315" w:firstLineChars="10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4.集体成果的申报人数最多限5人，即：课题负责人1名，课题组成员4名。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希各市教科规划办、各高校科研处，严格按分配名额，认真做好课题成果的选拔、初审推荐工作。申报受理期间，如需了解、咨询有关情况，请与省教科规划办联系（邮编：310012，地址：杭州市学院路35号612室，联系人：沈老师，联系电话：0571一88846782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jc w:val="left"/>
        <w:textAlignment w:val="baseline"/>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1.2018年度各市申报浙江省教育科研优秀成果奖分配数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2.2018年度浙江省教育科研优秀成果奖申报评审书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3.2018年度浙江省教育科研优秀成果奖活页评审表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jc w:val="lef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4.2018年度浙江省教育科研优秀成果奖汇总表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150" w:firstLine="0"/>
        <w:jc w:val="righ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510" w:firstLine="0"/>
        <w:jc w:val="right"/>
        <w:textAlignment w:val="baseline"/>
        <w:rPr>
          <w:rFonts w:hint="eastAsia" w:ascii="宋体" w:hAnsi="宋体" w:eastAsia="宋体" w:cs="宋体"/>
          <w:b w:val="0"/>
          <w:i w:val="0"/>
          <w:caps w:val="0"/>
          <w:color w:val="474747"/>
          <w:spacing w:val="0"/>
          <w:sz w:val="21"/>
          <w:szCs w:val="21"/>
        </w:rPr>
      </w:pPr>
      <w:r>
        <w:rPr>
          <w:rFonts w:hint="default"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浙江省教育科学规划领导小组办公室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645" w:firstLine="0"/>
        <w:jc w:val="right"/>
        <w:textAlignment w:val="baseline"/>
        <w:rPr>
          <w:rFonts w:hint="eastAsia" w:ascii="宋体" w:hAnsi="宋体" w:eastAsia="宋体" w:cs="宋体"/>
          <w:b w:val="0"/>
          <w:i w:val="0"/>
          <w:caps w:val="0"/>
          <w:color w:val="474747"/>
          <w:spacing w:val="0"/>
          <w:sz w:val="21"/>
          <w:szCs w:val="21"/>
        </w:rPr>
      </w:pPr>
      <w:r>
        <w:rPr>
          <w:rFonts w:hint="eastAsia" w:ascii="仿宋_GB2312" w:hAnsi="宋体" w:eastAsia="仿宋_GB2312" w:cs="仿宋_GB2312"/>
          <w:b w:val="0"/>
          <w:i w:val="0"/>
          <w:caps w:val="0"/>
          <w:color w:val="474747"/>
          <w:spacing w:val="0"/>
          <w:kern w:val="0"/>
          <w:sz w:val="31"/>
          <w:szCs w:val="31"/>
          <w:bdr w:val="none" w:color="auto" w:sz="0" w:space="0"/>
          <w:shd w:val="clear" w:fill="FFFFFF"/>
          <w:vertAlign w:val="baseline"/>
          <w:lang w:val="en-US" w:eastAsia="zh-CN" w:bidi="ar"/>
        </w:rPr>
        <w:t xml:space="preserve">  2019年7月4日</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B09FA"/>
    <w:rsid w:val="50EB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2019-09-03T01:35:00Z</dcterms:created>
  <dc:creator>Enly</dc:creator>
  <cp:lastModifiedBy>Enly</cp:lastModifiedBy>
  <dcterms:modified xsi:type="dcterms:W3CDTF">2019-09-03T01:38:34Z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