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fd"/>
        <w:snapToGrid w:val="0"/>
        <w:spacing w:line="700" w:lineRule="exact"/>
        <w:ind w:firstLine="0"/>
        <w:jc w:val="center"/>
        <w:rPr>
          <w:rFonts w:ascii="宋体" w:hAnsi="宋体" w:cs="宋体"/>
          <w:b w:val="0"/>
          <w:color w:val="auto"/>
          <w:szCs w:val="44"/>
        </w:rPr>
      </w:pPr>
      <w:r>
        <w:rPr>
          <w:rFonts w:ascii="宋体" w:hAnsi="宋体" w:cs="宋体" w:hint="eastAsia"/>
          <w:b w:val="0"/>
          <w:color w:val="auto"/>
          <w:szCs w:val="44"/>
        </w:rPr>
        <w:t xml:space="preserve">                   </w:t>
      </w:r>
    </w:p>
    <w:p>
      <w:pPr>
        <w:pStyle w:val="afd"/>
        <w:widowControl w:val="0"/>
        <w:snapToGrid w:val="0"/>
        <w:spacing w:line="470" w:lineRule="atLeast"/>
        <w:ind w:firstLine="0"/>
        <w:jc w:val="center"/>
        <w:rPr>
          <w:rFonts w:ascii="宋体" w:hAnsi="宋体" w:cs="宋体"/>
          <w:color w:val="auto"/>
          <w:sz w:val="46"/>
          <w:szCs w:val="44"/>
        </w:rPr>
      </w:pPr>
    </w:p>
    <w:p>
      <w:pPr>
        <w:pStyle w:val="afd"/>
        <w:widowControl w:val="0"/>
        <w:snapToGrid w:val="0"/>
        <w:spacing w:line="470" w:lineRule="atLeast"/>
        <w:ind w:firstLine="0"/>
        <w:jc w:val="center"/>
        <w:rPr>
          <w:rFonts w:ascii="宋体" w:hAnsi="宋体" w:cs="宋体"/>
          <w:color w:val="auto"/>
          <w:sz w:val="46"/>
          <w:szCs w:val="44"/>
        </w:rPr>
      </w:pPr>
      <w:r>
        <w:rPr>
          <w:rFonts w:ascii="宋体" w:hAnsi="宋体" w:cs="宋体" w:hint="eastAsia"/>
          <w:color w:val="auto"/>
          <w:sz w:val="46"/>
          <w:szCs w:val="44"/>
        </w:rPr>
        <w:t>温州职业技术学院2022年招标项目采购代理服务</w:t>
      </w:r>
    </w:p>
    <w:p>
      <w:pPr>
        <w:pStyle w:val="afd"/>
        <w:widowControl w:val="0"/>
        <w:snapToGrid w:val="0"/>
        <w:spacing w:line="470" w:lineRule="atLeast"/>
        <w:ind w:firstLine="0"/>
        <w:jc w:val="center"/>
        <w:rPr>
          <w:rFonts w:ascii="宋体" w:hAnsi="宋体" w:cs="宋体"/>
          <w:color w:val="auto"/>
          <w:szCs w:val="44"/>
        </w:rPr>
      </w:pPr>
    </w:p>
    <w:p>
      <w:pPr>
        <w:pStyle w:val="afd"/>
        <w:widowControl w:val="0"/>
        <w:snapToGrid w:val="0"/>
        <w:spacing w:line="470" w:lineRule="atLeast"/>
        <w:ind w:firstLine="0"/>
        <w:jc w:val="center"/>
        <w:rPr>
          <w:rFonts w:ascii="宋体" w:hAnsi="宋体" w:cs="宋体"/>
          <w:color w:val="auto"/>
          <w:szCs w:val="44"/>
        </w:rPr>
      </w:pPr>
    </w:p>
    <w:p>
      <w:pPr>
        <w:pStyle w:val="afd"/>
        <w:widowControl w:val="0"/>
        <w:snapToGrid w:val="0"/>
        <w:spacing w:line="470" w:lineRule="atLeast"/>
        <w:ind w:firstLine="0"/>
        <w:jc w:val="center"/>
        <w:rPr>
          <w:rFonts w:ascii="宋体" w:hAnsi="宋体" w:cs="宋体"/>
          <w:color w:val="auto"/>
          <w:szCs w:val="44"/>
        </w:rPr>
      </w:pPr>
    </w:p>
    <w:p>
      <w:pPr>
        <w:pStyle w:val="afd"/>
        <w:widowControl w:val="0"/>
        <w:snapToGrid w:val="0"/>
        <w:spacing w:line="470" w:lineRule="atLeast"/>
        <w:ind w:firstLine="0"/>
        <w:jc w:val="center"/>
        <w:rPr>
          <w:rFonts w:ascii="宋体" w:hAnsi="宋体" w:cs="宋体"/>
          <w:color w:val="auto"/>
          <w:szCs w:val="44"/>
        </w:rPr>
      </w:pPr>
    </w:p>
    <w:p>
      <w:pPr>
        <w:pStyle w:val="afd"/>
        <w:widowControl w:val="0"/>
        <w:snapToGrid w:val="0"/>
        <w:spacing w:line="470" w:lineRule="atLeast"/>
        <w:ind w:firstLine="0"/>
        <w:jc w:val="center"/>
        <w:rPr>
          <w:rFonts w:ascii="宋体" w:hAnsi="宋体" w:cs="宋体"/>
          <w:color w:val="auto"/>
          <w:szCs w:val="44"/>
        </w:rPr>
      </w:pPr>
    </w:p>
    <w:p>
      <w:pPr>
        <w:pStyle w:val="afd"/>
        <w:widowControl w:val="0"/>
        <w:snapToGrid w:val="0"/>
        <w:spacing w:line="470" w:lineRule="atLeast"/>
        <w:ind w:firstLine="0"/>
        <w:jc w:val="center"/>
        <w:rPr>
          <w:rFonts w:ascii="宋体" w:hAnsi="宋体" w:cs="宋体"/>
          <w:color w:val="auto"/>
          <w:sz w:val="72"/>
          <w:szCs w:val="72"/>
        </w:rPr>
      </w:pPr>
      <w:r>
        <w:rPr>
          <w:rFonts w:ascii="宋体" w:hAnsi="宋体" w:cs="宋体" w:hint="eastAsia"/>
          <w:color w:val="auto"/>
          <w:sz w:val="72"/>
          <w:szCs w:val="72"/>
        </w:rPr>
        <w:t>磋商文件</w:t>
      </w:r>
    </w:p>
    <w:p>
      <w:pPr>
        <w:pStyle w:val="afd"/>
        <w:widowControl w:val="0"/>
        <w:snapToGrid w:val="0"/>
        <w:spacing w:line="470" w:lineRule="atLeast"/>
        <w:ind w:firstLine="0"/>
        <w:jc w:val="center"/>
        <w:rPr>
          <w:rFonts w:ascii="宋体" w:hAnsi="宋体" w:cs="宋体"/>
          <w:b w:val="0"/>
          <w:color w:val="auto"/>
          <w:sz w:val="32"/>
        </w:rPr>
      </w:pPr>
    </w:p>
    <w:p>
      <w:pPr>
        <w:pStyle w:val="afd"/>
        <w:widowControl w:val="0"/>
        <w:snapToGrid w:val="0"/>
        <w:spacing w:line="470" w:lineRule="atLeast"/>
        <w:ind w:firstLine="0"/>
        <w:jc w:val="center"/>
        <w:rPr>
          <w:rFonts w:ascii="宋体" w:hAnsi="宋体" w:cs="宋体"/>
          <w:color w:val="auto"/>
          <w:sz w:val="32"/>
        </w:rPr>
      </w:pPr>
    </w:p>
    <w:p>
      <w:pPr>
        <w:pStyle w:val="afd"/>
        <w:widowControl w:val="0"/>
        <w:snapToGrid w:val="0"/>
        <w:spacing w:line="470" w:lineRule="atLeast"/>
        <w:ind w:firstLine="0"/>
        <w:jc w:val="center"/>
        <w:rPr>
          <w:rFonts w:ascii="宋体" w:hAnsi="宋体" w:cs="宋体"/>
          <w:color w:val="auto"/>
          <w:sz w:val="32"/>
          <w:szCs w:val="32"/>
        </w:rPr>
      </w:pPr>
      <w:r>
        <w:rPr>
          <w:rFonts w:ascii="宋体" w:hAnsi="宋体" w:cs="宋体" w:hint="eastAsia"/>
          <w:color w:val="auto"/>
          <w:sz w:val="32"/>
        </w:rPr>
        <w:t>项目编号：WZYZXZB20220427</w:t>
      </w:r>
    </w:p>
    <w:p>
      <w:pPr>
        <w:pStyle w:val="afd"/>
        <w:widowControl w:val="0"/>
        <w:snapToGrid w:val="0"/>
        <w:spacing w:line="470" w:lineRule="atLeast"/>
        <w:ind w:firstLine="0"/>
        <w:jc w:val="center"/>
        <w:rPr>
          <w:rFonts w:ascii="宋体" w:hAnsi="宋体" w:cs="宋体"/>
          <w:color w:val="auto"/>
        </w:rPr>
      </w:pPr>
    </w:p>
    <w:p>
      <w:pPr>
        <w:pStyle w:val="afd"/>
        <w:widowControl w:val="0"/>
        <w:snapToGrid w:val="0"/>
        <w:spacing w:line="470" w:lineRule="atLeast"/>
        <w:ind w:firstLine="0"/>
        <w:jc w:val="center"/>
        <w:rPr>
          <w:rFonts w:ascii="宋体" w:hAnsi="宋体" w:cs="宋体"/>
          <w:color w:val="auto"/>
        </w:rPr>
      </w:pPr>
    </w:p>
    <w:p>
      <w:pPr>
        <w:pStyle w:val="afd"/>
        <w:widowControl w:val="0"/>
        <w:snapToGrid w:val="0"/>
        <w:spacing w:line="470" w:lineRule="atLeast"/>
        <w:ind w:firstLine="0"/>
        <w:jc w:val="center"/>
        <w:rPr>
          <w:rFonts w:ascii="宋体" w:hAnsi="宋体" w:cs="宋体"/>
          <w:color w:val="auto"/>
        </w:rPr>
      </w:pPr>
    </w:p>
    <w:p>
      <w:pPr>
        <w:pStyle w:val="afd"/>
        <w:spacing w:line="700" w:lineRule="exact"/>
        <w:ind w:firstLineChars="100" w:firstLine="360"/>
        <w:rPr>
          <w:rFonts w:ascii="宋体" w:hAnsi="宋体" w:cs="宋体"/>
          <w:b w:val="0"/>
          <w:color w:val="auto"/>
          <w:sz w:val="36"/>
          <w:szCs w:val="36"/>
        </w:rPr>
      </w:pPr>
    </w:p>
    <w:p>
      <w:pPr>
        <w:pStyle w:val="afd"/>
        <w:spacing w:line="700" w:lineRule="exact"/>
        <w:ind w:firstLineChars="100" w:firstLine="360"/>
        <w:rPr>
          <w:rFonts w:ascii="宋体" w:hAnsi="宋体" w:cs="宋体"/>
          <w:b w:val="0"/>
          <w:color w:val="auto"/>
          <w:sz w:val="36"/>
          <w:szCs w:val="36"/>
        </w:rPr>
      </w:pPr>
    </w:p>
    <w:p>
      <w:pPr>
        <w:pStyle w:val="afd"/>
        <w:spacing w:line="700" w:lineRule="exact"/>
        <w:ind w:firstLineChars="100" w:firstLine="360"/>
        <w:rPr>
          <w:rFonts w:ascii="宋体" w:hAnsi="宋体" w:cs="宋体"/>
          <w:b w:val="0"/>
          <w:color w:val="auto"/>
          <w:sz w:val="36"/>
          <w:szCs w:val="36"/>
        </w:rPr>
      </w:pPr>
    </w:p>
    <w:p>
      <w:pPr>
        <w:pStyle w:val="afd"/>
        <w:spacing w:line="700" w:lineRule="exact"/>
        <w:ind w:firstLineChars="100" w:firstLine="360"/>
        <w:rPr>
          <w:rFonts w:ascii="宋体" w:hAnsi="宋体" w:cs="宋体"/>
          <w:b w:val="0"/>
          <w:color w:val="auto"/>
          <w:sz w:val="36"/>
          <w:szCs w:val="36"/>
        </w:rPr>
      </w:pPr>
    </w:p>
    <w:p>
      <w:pPr>
        <w:pStyle w:val="afd"/>
        <w:spacing w:line="700" w:lineRule="exact"/>
        <w:ind w:firstLine="0"/>
        <w:jc w:val="center"/>
        <w:rPr>
          <w:rFonts w:ascii="宋体" w:hAnsi="宋体" w:cs="宋体"/>
          <w:color w:val="auto"/>
          <w:sz w:val="32"/>
          <w:szCs w:val="32"/>
        </w:rPr>
      </w:pPr>
      <w:r>
        <w:rPr>
          <w:rFonts w:ascii="宋体" w:hAnsi="宋体" w:cs="宋体" w:hint="eastAsia"/>
          <w:color w:val="auto"/>
          <w:sz w:val="32"/>
          <w:szCs w:val="32"/>
        </w:rPr>
        <w:t>采购人：温州职业技术学院</w:t>
      </w:r>
    </w:p>
    <w:p>
      <w:pPr>
        <w:pStyle w:val="afd"/>
        <w:spacing w:line="700" w:lineRule="exact"/>
        <w:ind w:firstLine="0"/>
        <w:jc w:val="center"/>
        <w:rPr>
          <w:rFonts w:ascii="宋体" w:hAnsi="宋体" w:cs="宋体"/>
          <w:color w:val="auto"/>
          <w:sz w:val="32"/>
          <w:szCs w:val="32"/>
        </w:rPr>
      </w:pPr>
      <w:r>
        <w:rPr>
          <w:rFonts w:ascii="宋体" w:hAnsi="宋体" w:cs="宋体" w:hint="eastAsia"/>
          <w:color w:val="auto"/>
          <w:sz w:val="32"/>
          <w:szCs w:val="32"/>
        </w:rPr>
        <w:t>二〇二二年四月</w:t>
      </w:r>
    </w:p>
    <w:p>
      <w:pPr>
        <w:widowControl/>
        <w:jc w:val="left"/>
        <w:rPr>
          <w:rFonts w:ascii="宋体" w:hAnsi="宋体" w:cs="宋体"/>
          <w:b/>
          <w:sz w:val="36"/>
          <w:szCs w:val="36"/>
        </w:rPr>
        <w:sectPr>
          <w:headerReference w:type="default" r:id="rId10"/>
          <w:pgSz w:w="11906" w:h="16838"/>
          <w:pgMar w:top="1247" w:right="1134" w:bottom="1247" w:left="1134" w:header="851" w:footer="992" w:gutter="0"/>
          <w:pgNumType w:fmt="numberInDash" w:start="0"/>
          <w:cols w:space="720"/>
          <w:docGrid w:type="linesAndChars" w:linePitch="312"/>
        </w:sectPr>
      </w:pPr>
    </w:p>
    <w:p>
      <w:pPr>
        <w:pStyle w:val="afd"/>
        <w:widowControl w:val="0"/>
        <w:snapToGrid w:val="0"/>
        <w:spacing w:line="442" w:lineRule="atLeast"/>
        <w:ind w:rightChars="-84" w:right="-176" w:firstLine="0"/>
        <w:jc w:val="center"/>
        <w:rPr>
          <w:rFonts w:ascii="宋体" w:hAnsi="宋体" w:cs="宋体"/>
          <w:bCs/>
          <w:color w:val="auto"/>
          <w:szCs w:val="44"/>
        </w:rPr>
      </w:pPr>
      <w:r>
        <w:rPr>
          <w:rFonts w:ascii="宋体" w:hAnsi="宋体" w:cs="宋体" w:hint="eastAsia"/>
          <w:bCs/>
          <w:color w:val="auto"/>
          <w:szCs w:val="44"/>
        </w:rPr>
        <w:lastRenderedPageBreak/>
        <w:t>目 录</w:t>
      </w:r>
    </w:p>
    <w:p>
      <w:pPr>
        <w:pStyle w:val="afd"/>
        <w:widowControl w:val="0"/>
        <w:snapToGrid w:val="0"/>
        <w:spacing w:line="442" w:lineRule="atLeast"/>
        <w:ind w:rightChars="-84" w:right="-176" w:firstLine="0"/>
        <w:jc w:val="center"/>
        <w:rPr>
          <w:rFonts w:ascii="宋体" w:hAnsi="宋体" w:cs="宋体"/>
          <w:b w:val="0"/>
          <w:bCs/>
          <w:color w:val="auto"/>
          <w:sz w:val="32"/>
          <w:szCs w:val="32"/>
        </w:rPr>
      </w:pPr>
    </w:p>
    <w:p>
      <w:pPr>
        <w:pStyle w:val="10"/>
        <w:spacing w:line="480" w:lineRule="auto"/>
        <w:ind w:firstLine="159"/>
        <w:jc w:val="both"/>
        <w:rPr>
          <w:rFonts w:cs="宋体"/>
          <w:sz w:val="28"/>
          <w:szCs w:val="28"/>
        </w:rPr>
      </w:pPr>
      <w:r>
        <w:rPr>
          <w:rFonts w:cs="宋体" w:hint="eastAsia"/>
          <w:sz w:val="28"/>
          <w:szCs w:val="28"/>
        </w:rPr>
        <w:t>第一部分  采购邀请</w:t>
      </w:r>
    </w:p>
    <w:p>
      <w:pPr>
        <w:pStyle w:val="10"/>
        <w:spacing w:line="480" w:lineRule="auto"/>
        <w:ind w:firstLine="159"/>
        <w:jc w:val="both"/>
        <w:rPr>
          <w:rFonts w:cs="宋体"/>
          <w:sz w:val="28"/>
          <w:szCs w:val="28"/>
        </w:rPr>
      </w:pPr>
      <w:r>
        <w:rPr>
          <w:rFonts w:cs="宋体" w:hint="eastAsia"/>
          <w:sz w:val="28"/>
          <w:szCs w:val="28"/>
        </w:rPr>
        <w:t>第二部分  供应商须知</w:t>
      </w:r>
    </w:p>
    <w:p>
      <w:pPr>
        <w:pStyle w:val="10"/>
        <w:spacing w:line="480" w:lineRule="auto"/>
        <w:ind w:firstLine="159"/>
        <w:jc w:val="both"/>
        <w:rPr>
          <w:rFonts w:cs="宋体"/>
          <w:sz w:val="28"/>
          <w:szCs w:val="28"/>
        </w:rPr>
      </w:pPr>
      <w:r>
        <w:rPr>
          <w:rFonts w:cs="宋体" w:hint="eastAsia"/>
          <w:sz w:val="28"/>
          <w:szCs w:val="28"/>
        </w:rPr>
        <w:t>第三部分  采购需求</w:t>
      </w:r>
    </w:p>
    <w:p>
      <w:pPr>
        <w:pStyle w:val="10"/>
        <w:spacing w:line="480" w:lineRule="auto"/>
        <w:ind w:firstLine="159"/>
        <w:jc w:val="both"/>
        <w:rPr>
          <w:rFonts w:cs="宋体"/>
          <w:sz w:val="28"/>
          <w:szCs w:val="28"/>
        </w:rPr>
      </w:pPr>
      <w:r>
        <w:rPr>
          <w:rFonts w:cs="宋体" w:hint="eastAsia"/>
          <w:sz w:val="28"/>
          <w:szCs w:val="28"/>
        </w:rPr>
        <w:t xml:space="preserve">第四部分  合同主要条款 </w:t>
      </w:r>
    </w:p>
    <w:p>
      <w:pPr>
        <w:pStyle w:val="10"/>
        <w:spacing w:line="480" w:lineRule="auto"/>
        <w:ind w:firstLine="159"/>
        <w:jc w:val="both"/>
        <w:rPr>
          <w:rFonts w:cs="宋体"/>
          <w:sz w:val="28"/>
          <w:szCs w:val="28"/>
        </w:rPr>
      </w:pPr>
      <w:r>
        <w:rPr>
          <w:rFonts w:cs="宋体" w:hint="eastAsia"/>
          <w:sz w:val="28"/>
          <w:szCs w:val="28"/>
        </w:rPr>
        <w:t>第五部分  附件（响应文件格式）</w:t>
      </w:r>
    </w:p>
    <w:p>
      <w:pPr>
        <w:pStyle w:val="a7"/>
        <w:ind w:right="-252"/>
        <w:rPr>
          <w:rFonts w:cs="宋体"/>
          <w:sz w:val="24"/>
          <w:szCs w:val="24"/>
        </w:rPr>
      </w:pPr>
      <w:r>
        <w:rPr>
          <w:rFonts w:cs="宋体" w:hint="eastAsia"/>
          <w:sz w:val="21"/>
          <w:szCs w:val="21"/>
        </w:rPr>
        <w:fldChar w:fldCharType="begin"/>
      </w:r>
      <w:r>
        <w:rPr>
          <w:rFonts w:cs="宋体" w:hint="eastAsia"/>
          <w:sz w:val="21"/>
          <w:szCs w:val="21"/>
        </w:rPr>
        <w:instrText xml:space="preserve"> TOC \o "1-2" \h \z \u </w:instrText>
      </w:r>
      <w:r>
        <w:rPr>
          <w:rFonts w:cs="宋体" w:hint="eastAsia"/>
          <w:sz w:val="21"/>
          <w:szCs w:val="21"/>
        </w:rPr>
        <w:fldChar w:fldCharType="separate"/>
      </w:r>
    </w:p>
    <w:p>
      <w:pPr>
        <w:pStyle w:val="a7"/>
        <w:ind w:right="-252"/>
        <w:rPr>
          <w:rFonts w:cs="宋体"/>
          <w:sz w:val="24"/>
          <w:szCs w:val="24"/>
        </w:rPr>
      </w:pPr>
    </w:p>
    <w:p>
      <w:pPr>
        <w:spacing w:line="360" w:lineRule="auto"/>
        <w:ind w:rightChars="269" w:right="565" w:firstLineChars="200" w:firstLine="420"/>
        <w:rPr>
          <w:rFonts w:ascii="宋体" w:hAnsi="宋体" w:cs="宋体"/>
          <w:b/>
          <w:sz w:val="24"/>
          <w:u w:val="single"/>
        </w:rPr>
      </w:pPr>
      <w:r>
        <w:rPr>
          <w:rFonts w:ascii="宋体" w:hAnsi="宋体" w:cs="宋体" w:hint="eastAsia"/>
          <w:caps/>
          <w:kern w:val="0"/>
          <w:szCs w:val="21"/>
        </w:rPr>
        <w:fldChar w:fldCharType="end"/>
      </w:r>
      <w:r>
        <w:rPr>
          <w:rFonts w:ascii="宋体" w:hAnsi="宋体" w:cs="宋体" w:hint="eastAsia"/>
          <w:b/>
          <w:sz w:val="24"/>
        </w:rPr>
        <w:t>注：本磋商文件中标“▲且加下划线”为投标的实质性要求和条件，必须</w:t>
      </w:r>
      <w:proofErr w:type="gramStart"/>
      <w:r>
        <w:rPr>
          <w:rFonts w:ascii="宋体" w:hAnsi="宋体" w:cs="宋体" w:hint="eastAsia"/>
          <w:b/>
          <w:sz w:val="24"/>
        </w:rPr>
        <w:t>作出</w:t>
      </w:r>
      <w:proofErr w:type="gramEnd"/>
      <w:r>
        <w:rPr>
          <w:rFonts w:ascii="宋体" w:hAnsi="宋体" w:cs="宋体" w:hint="eastAsia"/>
          <w:b/>
          <w:sz w:val="24"/>
        </w:rPr>
        <w:t>实质性响应，否则做投标无效处理，加粗部分为着重提醒各供应商注意。各供应商必须认真阅读和理解磋商文件中的每一个条款及要求，因误读磋商文件而造成的后果，采购人概不负责。</w:t>
      </w:r>
    </w:p>
    <w:p>
      <w:pPr>
        <w:spacing w:beforeLines="50" w:before="120" w:line="288" w:lineRule="auto"/>
        <w:ind w:left="284"/>
        <w:jc w:val="center"/>
        <w:rPr>
          <w:rStyle w:val="1Char"/>
          <w:rFonts w:ascii="宋体" w:eastAsia="宋体" w:hAnsi="宋体" w:cs="宋体" w:hint="default"/>
          <w:bCs w:val="0"/>
          <w:sz w:val="32"/>
          <w:szCs w:val="32"/>
        </w:rPr>
      </w:pPr>
      <w:r>
        <w:rPr>
          <w:rFonts w:ascii="宋体" w:hAnsi="宋体" w:cs="宋体" w:hint="eastAsia"/>
          <w:szCs w:val="21"/>
        </w:rPr>
        <w:br w:type="page"/>
      </w:r>
      <w:bookmarkStart w:id="0" w:name="_Toc479839527"/>
      <w:bookmarkStart w:id="1" w:name="_Toc171394907"/>
      <w:bookmarkStart w:id="2" w:name="_Toc118516209"/>
      <w:r>
        <w:rPr>
          <w:rFonts w:ascii="宋体" w:hAnsi="宋体" w:cs="宋体" w:hint="eastAsia"/>
          <w:b/>
          <w:bCs/>
          <w:caps/>
          <w:sz w:val="32"/>
          <w:szCs w:val="32"/>
        </w:rPr>
        <w:lastRenderedPageBreak/>
        <w:t xml:space="preserve">第一部分  </w:t>
      </w:r>
      <w:bookmarkEnd w:id="0"/>
      <w:bookmarkEnd w:id="1"/>
      <w:bookmarkEnd w:id="2"/>
      <w:r>
        <w:rPr>
          <w:rFonts w:ascii="宋体" w:hAnsi="宋体" w:cs="宋体" w:hint="eastAsia"/>
          <w:b/>
          <w:bCs/>
          <w:caps/>
          <w:sz w:val="32"/>
          <w:szCs w:val="32"/>
        </w:rPr>
        <w:t>采购邀请</w:t>
      </w:r>
    </w:p>
    <w:p>
      <w:pPr>
        <w:pStyle w:val="a8"/>
        <w:spacing w:line="370" w:lineRule="exact"/>
        <w:ind w:firstLineChars="200" w:firstLine="440"/>
        <w:rPr>
          <w:rFonts w:hAnsi="宋体" w:cs="宋体"/>
          <w:sz w:val="22"/>
          <w:szCs w:val="22"/>
        </w:rPr>
      </w:pPr>
      <w:bookmarkStart w:id="3" w:name="_Toc171394908"/>
      <w:bookmarkStart w:id="4" w:name="_Toc171394913"/>
      <w:r>
        <w:rPr>
          <w:rFonts w:hAnsi="宋体" w:cs="宋体" w:hint="eastAsia"/>
          <w:sz w:val="22"/>
          <w:szCs w:val="22"/>
        </w:rPr>
        <w:t>根据有关规定，温州职业技术学院就2022年招标项目采购代理服务进行校内磋商，欢迎国内合格的供应商前来磋商。</w:t>
      </w:r>
    </w:p>
    <w:p>
      <w:pPr>
        <w:pStyle w:val="a8"/>
        <w:spacing w:line="370" w:lineRule="exact"/>
        <w:rPr>
          <w:rFonts w:hAnsi="宋体" w:cs="宋体"/>
          <w:sz w:val="22"/>
          <w:szCs w:val="22"/>
        </w:rPr>
      </w:pPr>
      <w:r>
        <w:rPr>
          <w:rFonts w:hAnsi="宋体" w:cs="宋体" w:hint="eastAsia"/>
          <w:b/>
          <w:sz w:val="22"/>
          <w:szCs w:val="22"/>
        </w:rPr>
        <w:t>一、采购项目编号：</w:t>
      </w:r>
      <w:r>
        <w:rPr>
          <w:rFonts w:hAnsi="宋体" w:cs="宋体" w:hint="eastAsia"/>
          <w:sz w:val="22"/>
          <w:szCs w:val="22"/>
        </w:rPr>
        <w:t>WZYZXZB20220427</w:t>
      </w:r>
    </w:p>
    <w:p>
      <w:pPr>
        <w:pStyle w:val="a8"/>
        <w:spacing w:line="370" w:lineRule="exact"/>
        <w:rPr>
          <w:rFonts w:hAnsi="宋体" w:cs="宋体"/>
          <w:sz w:val="22"/>
          <w:szCs w:val="22"/>
          <w:lang w:val="zh-CN"/>
        </w:rPr>
      </w:pPr>
      <w:r>
        <w:rPr>
          <w:rFonts w:hAnsi="宋体" w:cs="宋体" w:hint="eastAsia"/>
          <w:b/>
          <w:sz w:val="22"/>
          <w:szCs w:val="22"/>
        </w:rPr>
        <w:t>二、</w:t>
      </w:r>
      <w:r>
        <w:rPr>
          <w:rFonts w:hAnsi="宋体" w:cs="宋体" w:hint="eastAsia"/>
          <w:b/>
          <w:sz w:val="22"/>
          <w:szCs w:val="22"/>
          <w:lang w:val="zh-CN"/>
        </w:rPr>
        <w:t>采购类型：</w:t>
      </w:r>
      <w:r>
        <w:rPr>
          <w:rFonts w:hAnsi="宋体" w:cs="宋体" w:hint="eastAsia"/>
          <w:sz w:val="22"/>
          <w:szCs w:val="22"/>
          <w:lang w:val="zh-CN"/>
        </w:rPr>
        <w:t>自行采购</w:t>
      </w:r>
    </w:p>
    <w:p>
      <w:pPr>
        <w:pStyle w:val="a8"/>
        <w:spacing w:line="370" w:lineRule="exact"/>
        <w:rPr>
          <w:rFonts w:hAnsi="宋体" w:cs="宋体"/>
          <w:sz w:val="22"/>
          <w:szCs w:val="22"/>
          <w:lang w:val="zh-CN"/>
        </w:rPr>
      </w:pPr>
      <w:r>
        <w:rPr>
          <w:rFonts w:hAnsi="宋体" w:cs="宋体" w:hint="eastAsia"/>
          <w:b/>
          <w:sz w:val="22"/>
          <w:szCs w:val="22"/>
        </w:rPr>
        <w:t>三、</w:t>
      </w:r>
      <w:r>
        <w:rPr>
          <w:rFonts w:hAnsi="宋体" w:cs="宋体" w:hint="eastAsia"/>
          <w:b/>
          <w:sz w:val="22"/>
          <w:szCs w:val="22"/>
          <w:lang w:val="zh-CN"/>
        </w:rPr>
        <w:t>采购方式：</w:t>
      </w:r>
      <w:r>
        <w:rPr>
          <w:rFonts w:hAnsi="宋体" w:cs="宋体" w:hint="eastAsia"/>
          <w:sz w:val="22"/>
          <w:szCs w:val="22"/>
          <w:lang w:val="zh-CN"/>
        </w:rPr>
        <w:t>校内磋商</w:t>
      </w:r>
    </w:p>
    <w:p>
      <w:pPr>
        <w:pStyle w:val="a8"/>
        <w:spacing w:line="370" w:lineRule="exact"/>
        <w:rPr>
          <w:rFonts w:hAnsi="宋体" w:cs="宋体"/>
          <w:b/>
          <w:sz w:val="22"/>
          <w:szCs w:val="22"/>
          <w:lang w:val="zh-CN"/>
        </w:rPr>
      </w:pPr>
      <w:r>
        <w:rPr>
          <w:rFonts w:hAnsi="宋体" w:cs="宋体" w:hint="eastAsia"/>
          <w:b/>
          <w:sz w:val="22"/>
          <w:szCs w:val="22"/>
        </w:rPr>
        <w:t>四、</w:t>
      </w:r>
      <w:r>
        <w:rPr>
          <w:rFonts w:hAnsi="宋体" w:cs="宋体" w:hint="eastAsia"/>
          <w:b/>
          <w:sz w:val="22"/>
          <w:szCs w:val="22"/>
          <w:lang w:val="zh-CN"/>
        </w:rPr>
        <w:t>采购项目概况：</w:t>
      </w:r>
    </w:p>
    <w:tbl>
      <w:tblPr>
        <w:tblW w:w="9573" w:type="dxa"/>
        <w:jc w:val="center"/>
        <w:tblLayout w:type="fixed"/>
        <w:tblLook w:val="04A0" w:firstRow="1" w:lastRow="0" w:firstColumn="1" w:lastColumn="0" w:noHBand="0" w:noVBand="1"/>
      </w:tblPr>
      <w:tblGrid>
        <w:gridCol w:w="750"/>
        <w:gridCol w:w="3046"/>
        <w:gridCol w:w="1275"/>
        <w:gridCol w:w="3544"/>
        <w:gridCol w:w="958"/>
      </w:tblGrid>
      <w:tr>
        <w:trPr>
          <w:trHeight w:val="90"/>
          <w:jc w:val="center"/>
        </w:trPr>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序号</w:t>
            </w:r>
          </w:p>
        </w:tc>
        <w:tc>
          <w:tcPr>
            <w:tcW w:w="3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pPr>
              <w:spacing w:line="370" w:lineRule="exact"/>
              <w:jc w:val="center"/>
              <w:rPr>
                <w:rFonts w:ascii="宋体" w:hAnsi="宋体" w:cs="宋体"/>
                <w:sz w:val="22"/>
                <w:szCs w:val="22"/>
              </w:rPr>
            </w:pPr>
            <w:bookmarkStart w:id="5" w:name="_GoBack"/>
            <w:bookmarkEnd w:id="5"/>
            <w:r>
              <w:rPr>
                <w:rFonts w:ascii="宋体" w:hAnsi="宋体" w:cs="宋体" w:hint="eastAsia"/>
                <w:sz w:val="22"/>
                <w:szCs w:val="22"/>
              </w:rPr>
              <w:t>项目名称</w:t>
            </w:r>
          </w:p>
        </w:tc>
        <w:tc>
          <w:tcPr>
            <w:tcW w:w="127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pPr>
              <w:autoSpaceDE w:val="0"/>
              <w:autoSpaceDN w:val="0"/>
              <w:adjustRightInd w:val="0"/>
              <w:spacing w:line="320" w:lineRule="exact"/>
              <w:ind w:right="62"/>
              <w:jc w:val="center"/>
              <w:rPr>
                <w:rFonts w:ascii="宋体" w:hAnsi="宋体" w:cs="宋体"/>
                <w:sz w:val="22"/>
                <w:szCs w:val="22"/>
              </w:rPr>
            </w:pPr>
            <w:r>
              <w:rPr>
                <w:rFonts w:ascii="宋体" w:hAnsi="宋体" w:cs="宋体" w:hint="eastAsia"/>
                <w:sz w:val="22"/>
                <w:szCs w:val="22"/>
              </w:rPr>
              <w:t>服务期限</w:t>
            </w:r>
          </w:p>
        </w:tc>
        <w:tc>
          <w:tcPr>
            <w:tcW w:w="354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简要规格描述或项目基本概况介绍</w:t>
            </w:r>
          </w:p>
        </w:tc>
        <w:tc>
          <w:tcPr>
            <w:tcW w:w="95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备注</w:t>
            </w:r>
          </w:p>
        </w:tc>
      </w:tr>
      <w:tr>
        <w:trPr>
          <w:trHeight w:val="709"/>
          <w:jc w:val="center"/>
        </w:trPr>
        <w:tc>
          <w:tcPr>
            <w:tcW w:w="7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1</w:t>
            </w:r>
          </w:p>
        </w:tc>
        <w:tc>
          <w:tcPr>
            <w:tcW w:w="30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2022年</w:t>
            </w:r>
            <w:r>
              <w:rPr>
                <w:rFonts w:hAnsi="宋体" w:cs="宋体" w:hint="eastAsia"/>
                <w:sz w:val="22"/>
                <w:szCs w:val="22"/>
              </w:rPr>
              <w:t>招标</w:t>
            </w:r>
            <w:r>
              <w:rPr>
                <w:rFonts w:ascii="宋体" w:hAnsi="宋体" w:cs="宋体" w:hint="eastAsia"/>
                <w:sz w:val="22"/>
                <w:szCs w:val="22"/>
              </w:rPr>
              <w:t>项目采购代理服务</w:t>
            </w:r>
          </w:p>
        </w:tc>
        <w:tc>
          <w:tcPr>
            <w:tcW w:w="127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1年</w:t>
            </w:r>
          </w:p>
        </w:tc>
        <w:tc>
          <w:tcPr>
            <w:tcW w:w="3544"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pPr>
              <w:spacing w:line="370" w:lineRule="exact"/>
              <w:jc w:val="center"/>
              <w:rPr>
                <w:rFonts w:ascii="宋体" w:hAnsi="宋体" w:cs="宋体"/>
                <w:sz w:val="22"/>
                <w:szCs w:val="22"/>
              </w:rPr>
            </w:pPr>
            <w:r>
              <w:rPr>
                <w:rFonts w:ascii="宋体" w:hAnsi="宋体" w:cs="宋体" w:hint="eastAsia"/>
                <w:sz w:val="22"/>
                <w:szCs w:val="22"/>
              </w:rPr>
              <w:t>详见采购需求</w:t>
            </w:r>
          </w:p>
        </w:tc>
        <w:tc>
          <w:tcPr>
            <w:tcW w:w="95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tcPr>
          <w:p>
            <w:pPr>
              <w:spacing w:line="370" w:lineRule="exact"/>
              <w:jc w:val="center"/>
              <w:rPr>
                <w:rFonts w:ascii="宋体" w:hAnsi="宋体" w:cs="宋体"/>
                <w:sz w:val="22"/>
                <w:szCs w:val="22"/>
              </w:rPr>
            </w:pPr>
          </w:p>
        </w:tc>
      </w:tr>
    </w:tbl>
    <w:p>
      <w:pPr>
        <w:widowControl/>
        <w:wordWrap w:val="0"/>
        <w:spacing w:line="360" w:lineRule="auto"/>
        <w:ind w:firstLineChars="200" w:firstLine="440"/>
        <w:jc w:val="left"/>
        <w:outlineLvl w:val="0"/>
        <w:rPr>
          <w:rFonts w:hAnsi="宋体" w:cs="宋体"/>
          <w:b/>
          <w:sz w:val="22"/>
          <w:szCs w:val="22"/>
        </w:rPr>
      </w:pPr>
      <w:r>
        <w:rPr>
          <w:rFonts w:ascii="宋体" w:hAnsi="宋体" w:cs="宋体" w:hint="eastAsia"/>
          <w:kern w:val="0"/>
          <w:sz w:val="22"/>
          <w:szCs w:val="22"/>
        </w:rPr>
        <w:t>本轮招标服务期限采用1年+1年模式（</w:t>
      </w:r>
      <w:r>
        <w:rPr>
          <w:rFonts w:ascii="宋体" w:hAnsi="宋体" w:cs="宋体" w:hint="eastAsia"/>
          <w:kern w:val="0"/>
          <w:sz w:val="22"/>
          <w:szCs w:val="22"/>
          <w:u w:val="single"/>
        </w:rPr>
        <w:t>2022年5月13日至2023年5月12日</w:t>
      </w:r>
      <w:r>
        <w:rPr>
          <w:rFonts w:ascii="宋体" w:hAnsi="宋体" w:cs="宋体" w:hint="eastAsia"/>
          <w:kern w:val="0"/>
          <w:sz w:val="22"/>
          <w:szCs w:val="22"/>
        </w:rPr>
        <w:t>）：其中2023年5月13日-2024年5月12日为服务延续期。本次招标合同期为1年，合同终止前2个月内，双方均可提出续约要求，经双方同意，可以续约一年，续签时将根据温州职业技术学院运行情况、物价水平等综合情况进行适当调整。</w:t>
      </w:r>
    </w:p>
    <w:p>
      <w:pPr>
        <w:pStyle w:val="a8"/>
        <w:spacing w:line="370" w:lineRule="exact"/>
        <w:rPr>
          <w:rFonts w:hAnsi="宋体" w:cs="宋体"/>
          <w:sz w:val="22"/>
          <w:szCs w:val="22"/>
        </w:rPr>
      </w:pPr>
      <w:r>
        <w:rPr>
          <w:rFonts w:hAnsi="宋体" w:cs="宋体" w:hint="eastAsia"/>
          <w:b/>
          <w:sz w:val="22"/>
          <w:szCs w:val="22"/>
        </w:rPr>
        <w:t>五、磋商供应商资格要求：</w:t>
      </w:r>
    </w:p>
    <w:p>
      <w:pPr>
        <w:pStyle w:val="a8"/>
        <w:spacing w:line="370" w:lineRule="exact"/>
        <w:ind w:firstLineChars="200" w:firstLine="440"/>
        <w:rPr>
          <w:rFonts w:hAnsi="宋体" w:cs="宋体"/>
          <w:color w:val="383838"/>
          <w:sz w:val="22"/>
          <w:szCs w:val="22"/>
          <w:shd w:val="clear" w:color="auto" w:fill="FFFFFF"/>
        </w:rPr>
      </w:pPr>
      <w:r>
        <w:rPr>
          <w:rFonts w:hAnsi="宋体" w:cs="宋体" w:hint="eastAsia"/>
          <w:sz w:val="22"/>
          <w:szCs w:val="22"/>
        </w:rPr>
        <w:t>1.基本资格要求：</w:t>
      </w:r>
      <w:r>
        <w:rPr>
          <w:rFonts w:hAnsi="宋体" w:cs="宋体" w:hint="eastAsia"/>
          <w:color w:val="383838"/>
          <w:sz w:val="22"/>
          <w:szCs w:val="22"/>
          <w:shd w:val="clear" w:color="auto" w:fill="FFFFFF"/>
        </w:rPr>
        <w:t>具有独立承担民事责任的能力；具有良好的商业信誉和健全的财务会计制度；</w:t>
      </w:r>
    </w:p>
    <w:p>
      <w:pPr>
        <w:pStyle w:val="a8"/>
        <w:spacing w:line="440" w:lineRule="exact"/>
        <w:rPr>
          <w:rFonts w:hAnsi="宋体" w:cs="宋体"/>
          <w:color w:val="383838"/>
          <w:sz w:val="22"/>
          <w:szCs w:val="22"/>
          <w:shd w:val="clear" w:color="auto" w:fill="FFFFFF"/>
        </w:rPr>
      </w:pPr>
      <w:r>
        <w:rPr>
          <w:rFonts w:hAnsi="宋体" w:cs="宋体" w:hint="eastAsia"/>
          <w:color w:val="383838"/>
          <w:sz w:val="22"/>
          <w:szCs w:val="22"/>
          <w:shd w:val="clear" w:color="auto" w:fill="FFFFFF"/>
        </w:rPr>
        <w:t>具有履行合同所必需的设备和专业技术能力；有依法缴纳税收和社会保障资金的良好记录；参加采购活动前三年内，在经营活动中没有重大违法记录；法律、行政法规规定的其他条件。</w:t>
      </w:r>
    </w:p>
    <w:p>
      <w:pPr>
        <w:pStyle w:val="a8"/>
        <w:spacing w:line="440" w:lineRule="exact"/>
        <w:ind w:firstLineChars="200" w:firstLine="440"/>
        <w:rPr>
          <w:rFonts w:hAnsi="宋体" w:cs="宋体"/>
          <w:sz w:val="22"/>
          <w:szCs w:val="22"/>
        </w:rPr>
      </w:pPr>
      <w:r>
        <w:rPr>
          <w:rFonts w:hAnsi="宋体" w:cs="宋体" w:hint="eastAsia"/>
          <w:sz w:val="22"/>
          <w:szCs w:val="22"/>
        </w:rPr>
        <w:t>2.本项目不接受联合体投标。</w:t>
      </w:r>
    </w:p>
    <w:p>
      <w:pPr>
        <w:pStyle w:val="a8"/>
        <w:spacing w:line="370" w:lineRule="exact"/>
        <w:rPr>
          <w:rFonts w:hAnsi="宋体" w:cs="宋体"/>
          <w:b/>
          <w:sz w:val="22"/>
          <w:szCs w:val="22"/>
        </w:rPr>
      </w:pPr>
      <w:r>
        <w:rPr>
          <w:rFonts w:hAnsi="宋体" w:cs="宋体" w:hint="eastAsia"/>
          <w:b/>
          <w:sz w:val="22"/>
          <w:szCs w:val="22"/>
        </w:rPr>
        <w:t>六、磋商文件发布时间、报名方式：</w:t>
      </w:r>
    </w:p>
    <w:p>
      <w:pPr>
        <w:pStyle w:val="a8"/>
        <w:spacing w:line="370" w:lineRule="exact"/>
        <w:ind w:firstLineChars="200" w:firstLine="440"/>
        <w:rPr>
          <w:rFonts w:hAnsi="宋体" w:cs="宋体"/>
          <w:sz w:val="22"/>
          <w:szCs w:val="22"/>
        </w:rPr>
      </w:pPr>
      <w:r>
        <w:rPr>
          <w:rFonts w:hAnsi="宋体" w:cs="宋体" w:hint="eastAsia"/>
          <w:sz w:val="22"/>
          <w:szCs w:val="22"/>
        </w:rPr>
        <w:t>1.发布时间：</w:t>
      </w:r>
      <w:r>
        <w:rPr>
          <w:rFonts w:hAnsi="宋体" w:cs="宋体" w:hint="eastAsia"/>
          <w:sz w:val="22"/>
          <w:szCs w:val="22"/>
          <w:u w:val="single"/>
        </w:rPr>
        <w:t>2022年 4 月 28 日</w:t>
      </w:r>
      <w:r>
        <w:rPr>
          <w:rFonts w:hAnsi="宋体" w:cs="宋体" w:hint="eastAsia"/>
          <w:sz w:val="22"/>
          <w:szCs w:val="22"/>
        </w:rPr>
        <w:t>至</w:t>
      </w:r>
      <w:r>
        <w:rPr>
          <w:rFonts w:hAnsi="宋体" w:cs="宋体" w:hint="eastAsia"/>
          <w:bCs/>
          <w:sz w:val="22"/>
          <w:szCs w:val="22"/>
        </w:rPr>
        <w:t>响应文件提交截止时间</w:t>
      </w:r>
      <w:r>
        <w:rPr>
          <w:rFonts w:hAnsi="宋体" w:cs="宋体" w:hint="eastAsia"/>
          <w:sz w:val="22"/>
          <w:szCs w:val="22"/>
        </w:rPr>
        <w:t>(双休日及法定节假日除外，上午：8:30-11:30  下午：13:30-16:00)。</w:t>
      </w:r>
    </w:p>
    <w:p>
      <w:pPr>
        <w:pStyle w:val="a8"/>
        <w:spacing w:line="370" w:lineRule="exact"/>
        <w:ind w:firstLineChars="200" w:firstLine="440"/>
        <w:rPr>
          <w:rFonts w:hAnsi="宋体" w:cs="宋体"/>
          <w:sz w:val="22"/>
          <w:szCs w:val="22"/>
        </w:rPr>
      </w:pPr>
      <w:r>
        <w:rPr>
          <w:rFonts w:hAnsi="宋体" w:cs="宋体" w:hint="eastAsia"/>
          <w:sz w:val="22"/>
          <w:szCs w:val="22"/>
        </w:rPr>
        <w:t>2.报名方式：现场或电子邮件报名。</w:t>
      </w:r>
    </w:p>
    <w:p>
      <w:pPr>
        <w:spacing w:line="370" w:lineRule="exact"/>
        <w:rPr>
          <w:rFonts w:ascii="宋体" w:hAnsi="宋体" w:cs="宋体"/>
          <w:sz w:val="22"/>
          <w:szCs w:val="22"/>
        </w:rPr>
      </w:pPr>
      <w:r>
        <w:rPr>
          <w:rFonts w:ascii="宋体" w:hAnsi="宋体" w:cs="宋体" w:hint="eastAsia"/>
          <w:b/>
          <w:sz w:val="22"/>
          <w:szCs w:val="22"/>
        </w:rPr>
        <w:t>七、</w:t>
      </w:r>
      <w:r>
        <w:rPr>
          <w:rFonts w:ascii="宋体" w:hAnsi="宋体" w:cs="宋体" w:hint="eastAsia"/>
          <w:b/>
          <w:snapToGrid w:val="0"/>
          <w:sz w:val="22"/>
          <w:szCs w:val="22"/>
        </w:rPr>
        <w:t>响应文件提交截止时间：</w:t>
      </w:r>
      <w:r>
        <w:rPr>
          <w:rFonts w:ascii="宋体" w:hAnsi="宋体" w:cs="宋体" w:hint="eastAsia"/>
          <w:bCs/>
          <w:sz w:val="22"/>
          <w:szCs w:val="22"/>
          <w:u w:val="single"/>
        </w:rPr>
        <w:t>2022年 5 月 12 日</w:t>
      </w:r>
      <w:r>
        <w:rPr>
          <w:rFonts w:ascii="宋体" w:hAnsi="宋体" w:cs="宋体" w:hint="eastAsia"/>
          <w:bCs/>
          <w:sz w:val="22"/>
          <w:szCs w:val="22"/>
        </w:rPr>
        <w:t xml:space="preserve"> （北京时间）</w:t>
      </w:r>
    </w:p>
    <w:p>
      <w:pPr>
        <w:spacing w:line="370" w:lineRule="exact"/>
        <w:ind w:firstLineChars="200" w:firstLine="440"/>
        <w:rPr>
          <w:rFonts w:ascii="宋体" w:hAnsi="宋体" w:cs="宋体"/>
          <w:sz w:val="22"/>
          <w:szCs w:val="22"/>
        </w:rPr>
      </w:pPr>
      <w:r>
        <w:rPr>
          <w:rFonts w:ascii="宋体" w:hAnsi="宋体" w:cs="宋体" w:hint="eastAsia"/>
          <w:sz w:val="22"/>
          <w:szCs w:val="22"/>
        </w:rPr>
        <w:t>逾期送达或者未按照磋商文件要求密封的响应文件予以拒收。</w:t>
      </w:r>
    </w:p>
    <w:p>
      <w:pPr>
        <w:spacing w:line="370" w:lineRule="exact"/>
        <w:rPr>
          <w:rFonts w:ascii="宋体" w:hAnsi="宋体" w:cs="宋体"/>
          <w:b/>
          <w:sz w:val="22"/>
          <w:szCs w:val="22"/>
        </w:rPr>
      </w:pPr>
      <w:r>
        <w:rPr>
          <w:rFonts w:ascii="宋体" w:hAnsi="宋体" w:cs="宋体" w:hint="eastAsia"/>
          <w:b/>
          <w:snapToGrid w:val="0"/>
          <w:sz w:val="22"/>
          <w:szCs w:val="22"/>
        </w:rPr>
        <w:t>八、响应文件提交地址：</w:t>
      </w:r>
      <w:r>
        <w:rPr>
          <w:rFonts w:ascii="宋体" w:hAnsi="宋体" w:cs="宋体" w:hint="eastAsia"/>
          <w:bCs/>
          <w:sz w:val="22"/>
          <w:szCs w:val="22"/>
        </w:rPr>
        <w:t>温州职业技术学院茶山校区正</w:t>
      </w:r>
      <w:proofErr w:type="gramStart"/>
      <w:r>
        <w:rPr>
          <w:rFonts w:ascii="宋体" w:hAnsi="宋体" w:cs="宋体" w:hint="eastAsia"/>
          <w:bCs/>
          <w:sz w:val="22"/>
          <w:szCs w:val="22"/>
        </w:rPr>
        <w:t>徳</w:t>
      </w:r>
      <w:proofErr w:type="gramEnd"/>
      <w:r>
        <w:rPr>
          <w:rFonts w:ascii="宋体" w:hAnsi="宋体" w:cs="宋体" w:hint="eastAsia"/>
          <w:bCs/>
          <w:sz w:val="22"/>
          <w:szCs w:val="22"/>
        </w:rPr>
        <w:t>楼202会议室</w:t>
      </w:r>
      <w:r>
        <w:rPr>
          <w:rFonts w:ascii="宋体" w:hAnsi="宋体" w:cs="宋体" w:hint="eastAsia"/>
          <w:sz w:val="22"/>
          <w:szCs w:val="22"/>
        </w:rPr>
        <w:t>。</w:t>
      </w:r>
    </w:p>
    <w:p>
      <w:pPr>
        <w:spacing w:line="370" w:lineRule="exact"/>
        <w:rPr>
          <w:rFonts w:ascii="宋体" w:hAnsi="宋体" w:cs="宋体"/>
          <w:b/>
          <w:sz w:val="22"/>
          <w:szCs w:val="22"/>
        </w:rPr>
      </w:pPr>
      <w:r>
        <w:rPr>
          <w:rFonts w:ascii="宋体" w:hAnsi="宋体" w:cs="宋体" w:hint="eastAsia"/>
          <w:b/>
          <w:snapToGrid w:val="0"/>
          <w:sz w:val="22"/>
          <w:szCs w:val="22"/>
        </w:rPr>
        <w:t>九、磋商响应文件开启时间：</w:t>
      </w:r>
      <w:r>
        <w:rPr>
          <w:rFonts w:ascii="宋体" w:hAnsi="宋体" w:cs="宋体" w:hint="eastAsia"/>
          <w:bCs/>
          <w:sz w:val="22"/>
          <w:szCs w:val="22"/>
          <w:u w:val="single"/>
        </w:rPr>
        <w:t xml:space="preserve">2022年 5 月 12 日 </w:t>
      </w:r>
      <w:r>
        <w:rPr>
          <w:rFonts w:ascii="宋体" w:hAnsi="宋体" w:cs="宋体" w:hint="eastAsia"/>
          <w:bCs/>
          <w:sz w:val="22"/>
          <w:szCs w:val="22"/>
        </w:rPr>
        <w:t>（北京时间）</w:t>
      </w:r>
    </w:p>
    <w:p>
      <w:pPr>
        <w:pStyle w:val="a8"/>
        <w:spacing w:line="370" w:lineRule="exact"/>
        <w:rPr>
          <w:rFonts w:hAnsi="宋体" w:cs="宋体"/>
          <w:b/>
          <w:sz w:val="22"/>
          <w:szCs w:val="22"/>
        </w:rPr>
      </w:pPr>
      <w:r>
        <w:rPr>
          <w:rFonts w:hAnsi="宋体" w:cs="宋体" w:hint="eastAsia"/>
          <w:b/>
          <w:sz w:val="22"/>
          <w:szCs w:val="22"/>
        </w:rPr>
        <w:t>十、磋商地址：</w:t>
      </w:r>
      <w:r>
        <w:rPr>
          <w:rFonts w:hAnsi="宋体" w:cs="宋体" w:hint="eastAsia"/>
          <w:bCs/>
          <w:sz w:val="22"/>
          <w:szCs w:val="22"/>
        </w:rPr>
        <w:t>温州职业技术学院茶山校区正</w:t>
      </w:r>
      <w:proofErr w:type="gramStart"/>
      <w:r>
        <w:rPr>
          <w:rFonts w:hAnsi="宋体" w:cs="宋体" w:hint="eastAsia"/>
          <w:bCs/>
          <w:sz w:val="22"/>
          <w:szCs w:val="22"/>
        </w:rPr>
        <w:t>徳</w:t>
      </w:r>
      <w:proofErr w:type="gramEnd"/>
      <w:r>
        <w:rPr>
          <w:rFonts w:hAnsi="宋体" w:cs="宋体" w:hint="eastAsia"/>
          <w:bCs/>
          <w:sz w:val="22"/>
          <w:szCs w:val="22"/>
        </w:rPr>
        <w:t>楼202会议室</w:t>
      </w:r>
      <w:r>
        <w:rPr>
          <w:rFonts w:hAnsi="宋体" w:cs="宋体" w:hint="eastAsia"/>
          <w:sz w:val="22"/>
          <w:szCs w:val="22"/>
        </w:rPr>
        <w:t>。</w:t>
      </w:r>
    </w:p>
    <w:p>
      <w:pPr>
        <w:spacing w:line="370" w:lineRule="exact"/>
        <w:rPr>
          <w:rFonts w:hAnsi="宋体" w:cs="宋体"/>
          <w:b/>
          <w:sz w:val="22"/>
          <w:szCs w:val="22"/>
        </w:rPr>
      </w:pPr>
      <w:r>
        <w:rPr>
          <w:rFonts w:ascii="宋体" w:hAnsi="宋体" w:cs="宋体" w:hint="eastAsia"/>
          <w:b/>
          <w:snapToGrid w:val="0"/>
          <w:sz w:val="22"/>
          <w:szCs w:val="22"/>
        </w:rPr>
        <w:t>十一、</w:t>
      </w:r>
      <w:r>
        <w:rPr>
          <w:rFonts w:hAnsi="宋体" w:cs="宋体" w:hint="eastAsia"/>
          <w:b/>
          <w:sz w:val="22"/>
          <w:szCs w:val="22"/>
        </w:rPr>
        <w:t>其他事项</w:t>
      </w:r>
    </w:p>
    <w:p>
      <w:pPr>
        <w:pStyle w:val="a7"/>
        <w:spacing w:line="380" w:lineRule="exact"/>
        <w:ind w:left="0" w:rightChars="0" w:firstLineChars="200" w:firstLine="440"/>
        <w:rPr>
          <w:rFonts w:cs="宋体"/>
          <w:snapToGrid w:val="0"/>
          <w:sz w:val="22"/>
          <w:szCs w:val="22"/>
        </w:rPr>
      </w:pPr>
      <w:r>
        <w:rPr>
          <w:rFonts w:cs="宋体" w:hint="eastAsia"/>
          <w:snapToGrid w:val="0"/>
          <w:sz w:val="22"/>
          <w:szCs w:val="22"/>
        </w:rPr>
        <w:t>1.各投标人如有疑问，请于</w:t>
      </w:r>
      <w:r>
        <w:rPr>
          <w:rFonts w:cs="宋体" w:hint="eastAsia"/>
          <w:snapToGrid w:val="0"/>
          <w:sz w:val="22"/>
          <w:szCs w:val="22"/>
          <w:u w:val="single"/>
        </w:rPr>
        <w:t xml:space="preserve">2022年 5 月 12 日 </w:t>
      </w:r>
      <w:r>
        <w:rPr>
          <w:rFonts w:cs="宋体" w:hint="eastAsia"/>
          <w:snapToGrid w:val="0"/>
          <w:sz w:val="22"/>
          <w:szCs w:val="22"/>
        </w:rPr>
        <w:t>前以书面形式（加盖公司公章）递交至学校，逾期不再受理，并视为无疑异。</w:t>
      </w:r>
    </w:p>
    <w:p>
      <w:pPr>
        <w:spacing w:line="370" w:lineRule="exact"/>
        <w:ind w:firstLineChars="200" w:firstLine="442"/>
        <w:rPr>
          <w:rFonts w:ascii="宋体" w:hAnsi="宋体" w:cs="宋体"/>
          <w:sz w:val="22"/>
          <w:szCs w:val="22"/>
        </w:rPr>
      </w:pPr>
      <w:r>
        <w:rPr>
          <w:rFonts w:ascii="宋体" w:hAnsi="宋体" w:cs="宋体" w:hint="eastAsia"/>
          <w:b/>
          <w:bCs/>
          <w:sz w:val="22"/>
          <w:szCs w:val="22"/>
        </w:rPr>
        <w:t>2.参加磋商时须提交的文件资料：①报名表（见公告附件）</w:t>
      </w:r>
      <w:r>
        <w:rPr>
          <w:rFonts w:ascii="宋体" w:hAnsi="宋体" w:cs="宋体" w:hint="eastAsia"/>
          <w:b/>
          <w:bCs/>
          <w:sz w:val="22"/>
          <w:szCs w:val="22"/>
          <w:lang w:val="zh-CN"/>
        </w:rPr>
        <w:t>；②</w:t>
      </w:r>
      <w:r>
        <w:rPr>
          <w:rFonts w:hAnsi="宋体" w:cs="宋体"/>
          <w:b/>
          <w:bCs/>
          <w:sz w:val="22"/>
          <w:szCs w:val="22"/>
        </w:rPr>
        <w:t>报名人有效身份证件复印件</w:t>
      </w:r>
      <w:r>
        <w:rPr>
          <w:rFonts w:hAnsi="宋体" w:cs="宋体" w:hint="eastAsia"/>
          <w:b/>
          <w:bCs/>
          <w:sz w:val="22"/>
          <w:szCs w:val="22"/>
        </w:rPr>
        <w:t>加盖单位公章。</w:t>
      </w:r>
    </w:p>
    <w:p>
      <w:pPr>
        <w:spacing w:line="370" w:lineRule="exact"/>
        <w:ind w:firstLineChars="200" w:firstLine="442"/>
        <w:rPr>
          <w:rFonts w:ascii="宋体" w:hAnsi="宋体" w:cs="宋体"/>
          <w:sz w:val="22"/>
          <w:szCs w:val="22"/>
        </w:rPr>
      </w:pPr>
      <w:r>
        <w:rPr>
          <w:rFonts w:ascii="宋体" w:hAnsi="宋体" w:cs="宋体" w:hint="eastAsia"/>
          <w:b/>
          <w:bCs/>
          <w:sz w:val="22"/>
          <w:szCs w:val="22"/>
        </w:rPr>
        <w:t>注：</w:t>
      </w:r>
      <w:r>
        <w:rPr>
          <w:rFonts w:ascii="宋体" w:hAnsi="宋体" w:cs="宋体" w:hint="eastAsia"/>
          <w:sz w:val="22"/>
          <w:szCs w:val="22"/>
        </w:rPr>
        <w:t>如电子邮箱报名可将上述报名资料盖公章扫描（报名表</w:t>
      </w:r>
      <w:r>
        <w:rPr>
          <w:rFonts w:ascii="宋体" w:hAnsi="宋体" w:cs="宋体" w:hint="eastAsia"/>
          <w:sz w:val="22"/>
          <w:szCs w:val="22"/>
          <w:lang w:val="zh-CN"/>
        </w:rPr>
        <w:t>提供</w:t>
      </w:r>
      <w:r>
        <w:rPr>
          <w:rFonts w:ascii="宋体" w:hAnsi="宋体" w:cs="宋体" w:hint="eastAsia"/>
          <w:sz w:val="22"/>
          <w:szCs w:val="22"/>
        </w:rPr>
        <w:t>word</w:t>
      </w:r>
      <w:r>
        <w:rPr>
          <w:rFonts w:ascii="宋体" w:hAnsi="宋体" w:cs="宋体" w:hint="eastAsia"/>
          <w:sz w:val="22"/>
          <w:szCs w:val="22"/>
          <w:lang w:val="zh-CN"/>
        </w:rPr>
        <w:t>电子版</w:t>
      </w:r>
      <w:r>
        <w:rPr>
          <w:rFonts w:ascii="宋体" w:hAnsi="宋体" w:cs="宋体" w:hint="eastAsia"/>
          <w:sz w:val="22"/>
          <w:szCs w:val="22"/>
        </w:rPr>
        <w:t>，无需加盖公章）发送至“51605065@qq.com”。</w:t>
      </w:r>
    </w:p>
    <w:p>
      <w:pPr>
        <w:pStyle w:val="a8"/>
        <w:spacing w:line="370" w:lineRule="exact"/>
        <w:rPr>
          <w:rFonts w:hAnsi="宋体" w:cs="宋体"/>
          <w:b/>
          <w:sz w:val="22"/>
          <w:szCs w:val="22"/>
        </w:rPr>
      </w:pPr>
      <w:r>
        <w:rPr>
          <w:rFonts w:hAnsi="宋体" w:cs="宋体" w:hint="eastAsia"/>
          <w:b/>
          <w:sz w:val="22"/>
          <w:szCs w:val="22"/>
        </w:rPr>
        <w:t>十二、联系方式</w:t>
      </w:r>
    </w:p>
    <w:p>
      <w:pPr>
        <w:pStyle w:val="a8"/>
        <w:spacing w:line="370" w:lineRule="exact"/>
        <w:ind w:firstLineChars="200" w:firstLine="440"/>
        <w:rPr>
          <w:rFonts w:hAnsi="宋体" w:cs="宋体"/>
          <w:sz w:val="22"/>
          <w:szCs w:val="22"/>
        </w:rPr>
      </w:pPr>
      <w:r>
        <w:rPr>
          <w:rFonts w:hAnsi="宋体" w:cs="宋体" w:hint="eastAsia"/>
          <w:sz w:val="22"/>
          <w:szCs w:val="22"/>
        </w:rPr>
        <w:lastRenderedPageBreak/>
        <w:t>采购人名称：温州职业技术学院</w:t>
      </w:r>
    </w:p>
    <w:p>
      <w:pPr>
        <w:pStyle w:val="a8"/>
        <w:spacing w:line="370" w:lineRule="exact"/>
        <w:ind w:firstLineChars="200" w:firstLine="440"/>
        <w:rPr>
          <w:rFonts w:hAnsi="宋体" w:cs="宋体"/>
          <w:sz w:val="22"/>
          <w:szCs w:val="22"/>
        </w:rPr>
      </w:pPr>
      <w:r>
        <w:rPr>
          <w:rFonts w:hAnsi="宋体" w:cs="宋体" w:hint="eastAsia"/>
          <w:sz w:val="22"/>
          <w:szCs w:val="22"/>
        </w:rPr>
        <w:t>地址：温州职业技术学院茶山校区正</w:t>
      </w:r>
      <w:proofErr w:type="gramStart"/>
      <w:r>
        <w:rPr>
          <w:rFonts w:hAnsi="宋体" w:cs="宋体" w:hint="eastAsia"/>
          <w:sz w:val="22"/>
          <w:szCs w:val="22"/>
        </w:rPr>
        <w:t>徳</w:t>
      </w:r>
      <w:proofErr w:type="gramEnd"/>
      <w:r>
        <w:rPr>
          <w:rFonts w:hAnsi="宋体" w:cs="宋体" w:hint="eastAsia"/>
          <w:sz w:val="22"/>
          <w:szCs w:val="22"/>
        </w:rPr>
        <w:t>楼210室</w:t>
      </w:r>
    </w:p>
    <w:p>
      <w:pPr>
        <w:pStyle w:val="a8"/>
        <w:spacing w:line="370" w:lineRule="exact"/>
        <w:ind w:firstLineChars="200" w:firstLine="440"/>
        <w:rPr>
          <w:rFonts w:hAnsi="宋体" w:cs="宋体"/>
          <w:sz w:val="22"/>
          <w:szCs w:val="22"/>
        </w:rPr>
      </w:pPr>
      <w:r>
        <w:rPr>
          <w:rFonts w:hAnsi="宋体" w:cs="宋体" w:hint="eastAsia"/>
          <w:sz w:val="22"/>
          <w:szCs w:val="22"/>
        </w:rPr>
        <w:t>联系人：高老师   联系电话：0577-86680027</w:t>
      </w:r>
    </w:p>
    <w:p>
      <w:pPr>
        <w:pStyle w:val="a8"/>
        <w:spacing w:line="370" w:lineRule="exact"/>
        <w:ind w:firstLineChars="200" w:firstLine="440"/>
        <w:rPr>
          <w:rFonts w:hAnsi="宋体" w:cs="宋体"/>
          <w:sz w:val="22"/>
          <w:szCs w:val="22"/>
        </w:rPr>
      </w:pPr>
      <w:r>
        <w:rPr>
          <w:rFonts w:hAnsi="宋体" w:cs="宋体" w:hint="eastAsia"/>
          <w:sz w:val="22"/>
          <w:szCs w:val="22"/>
        </w:rPr>
        <w:t>电子邮箱：51605065@qq.com</w:t>
      </w:r>
    </w:p>
    <w:bookmarkEnd w:id="3"/>
    <w:p>
      <w:pPr>
        <w:spacing w:line="370" w:lineRule="exact"/>
        <w:ind w:firstLineChars="200" w:firstLine="440"/>
        <w:jc w:val="right"/>
        <w:rPr>
          <w:rFonts w:ascii="宋体" w:hAnsi="宋体" w:cs="宋体"/>
          <w:sz w:val="22"/>
          <w:szCs w:val="22"/>
        </w:rPr>
      </w:pPr>
    </w:p>
    <w:p>
      <w:pPr>
        <w:spacing w:line="370" w:lineRule="exact"/>
        <w:ind w:firstLineChars="200" w:firstLine="440"/>
        <w:jc w:val="right"/>
        <w:rPr>
          <w:rFonts w:ascii="宋体" w:hAnsi="宋体" w:cs="宋体"/>
          <w:sz w:val="22"/>
          <w:szCs w:val="22"/>
        </w:rPr>
      </w:pPr>
    </w:p>
    <w:p>
      <w:pPr>
        <w:spacing w:line="370" w:lineRule="exact"/>
        <w:ind w:firstLineChars="200" w:firstLine="440"/>
        <w:jc w:val="right"/>
        <w:rPr>
          <w:rFonts w:ascii="宋体" w:hAnsi="宋体" w:cs="宋体"/>
          <w:sz w:val="22"/>
          <w:szCs w:val="22"/>
        </w:rPr>
      </w:pPr>
      <w:r>
        <w:rPr>
          <w:rFonts w:ascii="宋体" w:hAnsi="宋体" w:cs="宋体" w:hint="eastAsia"/>
          <w:sz w:val="22"/>
          <w:szCs w:val="22"/>
        </w:rPr>
        <w:t>温州职业技术学院</w:t>
      </w:r>
    </w:p>
    <w:p>
      <w:pPr>
        <w:spacing w:line="370" w:lineRule="exact"/>
        <w:ind w:firstLineChars="200" w:firstLine="440"/>
        <w:jc w:val="right"/>
        <w:rPr>
          <w:rFonts w:ascii="宋体" w:hAnsi="宋体" w:cs="宋体"/>
          <w:sz w:val="22"/>
          <w:szCs w:val="22"/>
        </w:rPr>
      </w:pPr>
      <w:bookmarkStart w:id="6" w:name="_Toc479839528"/>
      <w:bookmarkStart w:id="7" w:name="_Toc423439966"/>
      <w:r>
        <w:rPr>
          <w:rFonts w:ascii="宋体" w:hAnsi="宋体" w:cs="宋体" w:hint="eastAsia"/>
          <w:sz w:val="22"/>
          <w:szCs w:val="22"/>
        </w:rPr>
        <w:t>2022年 4 月 28 日</w:t>
      </w:r>
    </w:p>
    <w:p>
      <w:pPr>
        <w:spacing w:line="370" w:lineRule="exact"/>
        <w:ind w:firstLineChars="200" w:firstLine="440"/>
        <w:jc w:val="center"/>
        <w:rPr>
          <w:rFonts w:ascii="宋体" w:hAnsi="宋体" w:cs="宋体"/>
        </w:rPr>
      </w:pPr>
      <w:r>
        <w:rPr>
          <w:rFonts w:ascii="宋体" w:hAnsi="宋体" w:cs="宋体"/>
          <w:sz w:val="22"/>
          <w:szCs w:val="22"/>
        </w:rPr>
        <w:br w:type="page"/>
      </w:r>
      <w:r>
        <w:rPr>
          <w:rFonts w:ascii="宋体" w:hAnsi="宋体" w:cs="宋体" w:hint="eastAsia"/>
          <w:b/>
          <w:bCs/>
          <w:caps/>
          <w:sz w:val="32"/>
          <w:szCs w:val="32"/>
        </w:rPr>
        <w:lastRenderedPageBreak/>
        <w:t xml:space="preserve">第二部分 </w:t>
      </w:r>
      <w:bookmarkEnd w:id="6"/>
      <w:r>
        <w:rPr>
          <w:rFonts w:ascii="宋体" w:hAnsi="宋体" w:cs="宋体" w:hint="eastAsia"/>
          <w:b/>
          <w:bCs/>
          <w:caps/>
          <w:sz w:val="32"/>
          <w:szCs w:val="32"/>
        </w:rPr>
        <w:t>供应商须知</w:t>
      </w:r>
    </w:p>
    <w:p>
      <w:pPr>
        <w:spacing w:line="370" w:lineRule="exact"/>
        <w:jc w:val="center"/>
        <w:rPr>
          <w:rFonts w:ascii="宋体" w:hAnsi="宋体" w:cs="宋体"/>
        </w:rPr>
      </w:pPr>
      <w:r>
        <w:rPr>
          <w:rFonts w:ascii="宋体" w:hAnsi="宋体" w:cs="宋体" w:hint="eastAsia"/>
          <w:b/>
          <w:bCs/>
          <w:caps/>
          <w:sz w:val="32"/>
          <w:szCs w:val="32"/>
        </w:rPr>
        <w:t>前附表</w:t>
      </w:r>
      <w:bookmarkStart w:id="8" w:name="_Toc183786414"/>
      <w:bookmarkStart w:id="9" w:name="_Toc118516210"/>
      <w:bookmarkStart w:id="10" w:name="_Toc171394914"/>
      <w:bookmarkEnd w:id="4"/>
      <w:bookmarkEnd w:id="7"/>
    </w:p>
    <w:tbl>
      <w:tblPr>
        <w:tblW w:w="9700" w:type="dxa"/>
        <w:tblInd w:w="2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701"/>
        <w:gridCol w:w="2046"/>
        <w:gridCol w:w="6953"/>
      </w:tblGrid>
      <w:tr>
        <w:trPr>
          <w:cantSplit/>
          <w:trHeight w:val="567"/>
          <w:tblHeader/>
        </w:trPr>
        <w:tc>
          <w:tcPr>
            <w:tcW w:w="701" w:type="dxa"/>
            <w:vAlign w:val="center"/>
          </w:tcPr>
          <w:p>
            <w:pPr>
              <w:autoSpaceDE w:val="0"/>
              <w:autoSpaceDN w:val="0"/>
              <w:adjustRightInd w:val="0"/>
              <w:snapToGrid w:val="0"/>
              <w:spacing w:line="400" w:lineRule="exact"/>
              <w:jc w:val="center"/>
              <w:rPr>
                <w:rFonts w:ascii="宋体" w:hAnsi="宋体" w:cs="宋体"/>
                <w:b/>
                <w:sz w:val="22"/>
                <w:szCs w:val="22"/>
              </w:rPr>
            </w:pPr>
            <w:r>
              <w:rPr>
                <w:rFonts w:ascii="宋体" w:hAnsi="宋体" w:cs="宋体" w:hint="eastAsia"/>
                <w:b/>
                <w:sz w:val="22"/>
                <w:szCs w:val="22"/>
              </w:rPr>
              <w:t>序号</w:t>
            </w:r>
          </w:p>
        </w:tc>
        <w:tc>
          <w:tcPr>
            <w:tcW w:w="2046" w:type="dxa"/>
            <w:vAlign w:val="center"/>
          </w:tcPr>
          <w:p>
            <w:pPr>
              <w:autoSpaceDE w:val="0"/>
              <w:autoSpaceDN w:val="0"/>
              <w:adjustRightInd w:val="0"/>
              <w:snapToGrid w:val="0"/>
              <w:spacing w:line="400" w:lineRule="exact"/>
              <w:jc w:val="center"/>
              <w:rPr>
                <w:rFonts w:ascii="宋体" w:hAnsi="宋体" w:cs="宋体"/>
                <w:b/>
                <w:sz w:val="22"/>
                <w:szCs w:val="22"/>
              </w:rPr>
            </w:pPr>
            <w:r>
              <w:rPr>
                <w:rFonts w:ascii="宋体" w:hAnsi="宋体" w:cs="宋体" w:hint="eastAsia"/>
                <w:b/>
                <w:sz w:val="22"/>
                <w:szCs w:val="22"/>
              </w:rPr>
              <w:t>条款名称</w:t>
            </w:r>
          </w:p>
        </w:tc>
        <w:tc>
          <w:tcPr>
            <w:tcW w:w="6953" w:type="dxa"/>
            <w:vAlign w:val="center"/>
          </w:tcPr>
          <w:p>
            <w:pPr>
              <w:autoSpaceDE w:val="0"/>
              <w:autoSpaceDN w:val="0"/>
              <w:adjustRightInd w:val="0"/>
              <w:snapToGrid w:val="0"/>
              <w:spacing w:line="400" w:lineRule="exact"/>
              <w:jc w:val="center"/>
              <w:rPr>
                <w:rFonts w:ascii="宋体" w:hAnsi="宋体" w:cs="宋体"/>
                <w:b/>
                <w:sz w:val="22"/>
                <w:szCs w:val="22"/>
              </w:rPr>
            </w:pPr>
            <w:r>
              <w:rPr>
                <w:rFonts w:ascii="宋体" w:hAnsi="宋体" w:cs="宋体" w:hint="eastAsia"/>
                <w:b/>
                <w:sz w:val="22"/>
                <w:szCs w:val="22"/>
              </w:rPr>
              <w:t>编列内容</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1</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项目名称</w:t>
            </w:r>
          </w:p>
        </w:tc>
        <w:tc>
          <w:tcPr>
            <w:tcW w:w="6953" w:type="dxa"/>
            <w:vAlign w:val="center"/>
          </w:tcPr>
          <w:p>
            <w:pPr>
              <w:autoSpaceDE w:val="0"/>
              <w:autoSpaceDN w:val="0"/>
              <w:adjustRightInd w:val="0"/>
              <w:snapToGrid w:val="0"/>
              <w:spacing w:line="400" w:lineRule="exact"/>
              <w:jc w:val="left"/>
              <w:rPr>
                <w:rFonts w:ascii="宋体" w:hAnsi="宋体" w:cs="宋体"/>
                <w:snapToGrid w:val="0"/>
                <w:sz w:val="22"/>
                <w:szCs w:val="22"/>
              </w:rPr>
            </w:pPr>
            <w:r>
              <w:rPr>
                <w:rFonts w:ascii="宋体" w:hAnsi="宋体" w:cs="宋体" w:hint="eastAsia"/>
                <w:sz w:val="22"/>
                <w:szCs w:val="22"/>
              </w:rPr>
              <w:t>2022年</w:t>
            </w:r>
            <w:r>
              <w:rPr>
                <w:rFonts w:hAnsi="宋体" w:cs="宋体" w:hint="eastAsia"/>
                <w:sz w:val="22"/>
                <w:szCs w:val="22"/>
              </w:rPr>
              <w:t>招标</w:t>
            </w:r>
            <w:r>
              <w:rPr>
                <w:rFonts w:ascii="宋体" w:hAnsi="宋体" w:cs="宋体" w:hint="eastAsia"/>
                <w:sz w:val="22"/>
                <w:szCs w:val="22"/>
              </w:rPr>
              <w:t>项目采购代理服务</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2</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项目编号</w:t>
            </w:r>
          </w:p>
        </w:tc>
        <w:tc>
          <w:tcPr>
            <w:tcW w:w="6953" w:type="dxa"/>
            <w:vAlign w:val="center"/>
          </w:tcPr>
          <w:p>
            <w:pPr>
              <w:autoSpaceDE w:val="0"/>
              <w:autoSpaceDN w:val="0"/>
              <w:adjustRightInd w:val="0"/>
              <w:snapToGrid w:val="0"/>
              <w:spacing w:line="400" w:lineRule="exact"/>
              <w:jc w:val="left"/>
              <w:rPr>
                <w:rFonts w:ascii="宋体" w:hAnsi="宋体" w:cs="宋体"/>
                <w:snapToGrid w:val="0"/>
                <w:sz w:val="22"/>
                <w:szCs w:val="22"/>
              </w:rPr>
            </w:pPr>
            <w:r>
              <w:rPr>
                <w:rFonts w:ascii="宋体" w:hAnsi="宋体" w:cs="宋体" w:hint="eastAsia"/>
                <w:snapToGrid w:val="0"/>
                <w:sz w:val="22"/>
                <w:szCs w:val="22"/>
              </w:rPr>
              <w:t>WZYZXZB20220427</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3</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磋商供应商资格要求</w:t>
            </w:r>
          </w:p>
        </w:tc>
        <w:tc>
          <w:tcPr>
            <w:tcW w:w="6953" w:type="dxa"/>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详见第一部分采购邀请第五条</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4</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响应文件份数</w:t>
            </w:r>
          </w:p>
        </w:tc>
        <w:tc>
          <w:tcPr>
            <w:tcW w:w="6953" w:type="dxa"/>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正本1份，副本3份。</w:t>
            </w:r>
            <w:r>
              <w:rPr>
                <w:rFonts w:ascii="宋体" w:hAnsi="宋体" w:cs="宋体" w:hint="eastAsia"/>
                <w:b/>
                <w:bCs/>
                <w:snapToGrid w:val="0"/>
                <w:sz w:val="22"/>
                <w:szCs w:val="22"/>
              </w:rPr>
              <w:t>响应文件未标明正副本或响应文件正副本数量不</w:t>
            </w:r>
            <w:proofErr w:type="gramStart"/>
            <w:r>
              <w:rPr>
                <w:rFonts w:ascii="宋体" w:hAnsi="宋体" w:cs="宋体" w:hint="eastAsia"/>
                <w:b/>
                <w:bCs/>
                <w:snapToGrid w:val="0"/>
                <w:sz w:val="22"/>
                <w:szCs w:val="22"/>
              </w:rPr>
              <w:t>符合磋商</w:t>
            </w:r>
            <w:proofErr w:type="gramEnd"/>
            <w:r>
              <w:rPr>
                <w:rFonts w:ascii="宋体" w:hAnsi="宋体" w:cs="宋体" w:hint="eastAsia"/>
                <w:b/>
                <w:bCs/>
                <w:snapToGrid w:val="0"/>
                <w:sz w:val="22"/>
                <w:szCs w:val="22"/>
              </w:rPr>
              <w:t>文件要求作投标无效处理。</w:t>
            </w:r>
          </w:p>
        </w:tc>
      </w:tr>
      <w:tr>
        <w:trPr>
          <w:trHeight w:val="90"/>
        </w:trPr>
        <w:tc>
          <w:tcPr>
            <w:tcW w:w="701" w:type="dxa"/>
            <w:vAlign w:val="center"/>
          </w:tcPr>
          <w:p>
            <w:pPr>
              <w:spacing w:line="400" w:lineRule="exact"/>
              <w:jc w:val="center"/>
              <w:rPr>
                <w:rFonts w:ascii="宋体" w:hAnsi="宋体" w:cs="宋体"/>
                <w:snapToGrid w:val="0"/>
                <w:sz w:val="22"/>
                <w:szCs w:val="22"/>
              </w:rPr>
            </w:pPr>
            <w:r>
              <w:rPr>
                <w:rFonts w:ascii="宋体" w:hAnsi="宋体" w:cs="宋体" w:hint="eastAsia"/>
                <w:snapToGrid w:val="0"/>
                <w:sz w:val="22"/>
                <w:szCs w:val="22"/>
              </w:rPr>
              <w:t>5</w:t>
            </w:r>
          </w:p>
        </w:tc>
        <w:tc>
          <w:tcPr>
            <w:tcW w:w="2046" w:type="dxa"/>
            <w:vAlign w:val="center"/>
          </w:tcPr>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是否接受</w:t>
            </w:r>
          </w:p>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联合体投标</w:t>
            </w:r>
          </w:p>
        </w:tc>
        <w:tc>
          <w:tcPr>
            <w:tcW w:w="6953" w:type="dxa"/>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不接受</w:t>
            </w:r>
          </w:p>
        </w:tc>
      </w:tr>
      <w:tr>
        <w:trPr>
          <w:trHeight w:val="567"/>
        </w:trPr>
        <w:tc>
          <w:tcPr>
            <w:tcW w:w="701" w:type="dxa"/>
            <w:vAlign w:val="center"/>
          </w:tcPr>
          <w:p>
            <w:pPr>
              <w:spacing w:line="400" w:lineRule="exact"/>
              <w:jc w:val="center"/>
              <w:rPr>
                <w:rFonts w:ascii="宋体" w:hAnsi="宋体" w:cs="宋体"/>
                <w:snapToGrid w:val="0"/>
                <w:sz w:val="22"/>
                <w:szCs w:val="22"/>
              </w:rPr>
            </w:pPr>
            <w:r>
              <w:rPr>
                <w:rFonts w:ascii="宋体" w:hAnsi="宋体" w:cs="宋体" w:hint="eastAsia"/>
                <w:snapToGrid w:val="0"/>
                <w:sz w:val="22"/>
                <w:szCs w:val="22"/>
              </w:rPr>
              <w:t>6</w:t>
            </w:r>
          </w:p>
        </w:tc>
        <w:tc>
          <w:tcPr>
            <w:tcW w:w="2046" w:type="dxa"/>
            <w:vAlign w:val="center"/>
          </w:tcPr>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转包与分包</w:t>
            </w:r>
          </w:p>
        </w:tc>
        <w:tc>
          <w:tcPr>
            <w:tcW w:w="6953" w:type="dxa"/>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不允许</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7</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磋商响应备选方案</w:t>
            </w:r>
          </w:p>
        </w:tc>
        <w:tc>
          <w:tcPr>
            <w:tcW w:w="6953" w:type="dxa"/>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不允许</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8</w:t>
            </w:r>
          </w:p>
        </w:tc>
        <w:tc>
          <w:tcPr>
            <w:tcW w:w="2046" w:type="dxa"/>
            <w:vAlign w:val="center"/>
          </w:tcPr>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报价要求</w:t>
            </w:r>
          </w:p>
        </w:tc>
        <w:tc>
          <w:tcPr>
            <w:tcW w:w="6953" w:type="dxa"/>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投标人按照“</w:t>
            </w:r>
            <w:r>
              <w:rPr>
                <w:rFonts w:ascii="宋体" w:hAnsi="宋体" w:cs="宋体"/>
                <w:snapToGrid w:val="0"/>
                <w:sz w:val="22"/>
                <w:szCs w:val="22"/>
              </w:rPr>
              <w:t>招标代理服务收费管理暂行办法[2002]1980号</w:t>
            </w:r>
            <w:r>
              <w:rPr>
                <w:rFonts w:ascii="宋体" w:hAnsi="宋体" w:cs="宋体" w:hint="eastAsia"/>
                <w:snapToGrid w:val="0"/>
                <w:sz w:val="22"/>
                <w:szCs w:val="22"/>
              </w:rPr>
              <w:t>”文件规定，报出本项目按收费标准的折扣率，</w:t>
            </w:r>
            <w:r>
              <w:rPr>
                <w:rFonts w:ascii="宋体" w:hAnsi="宋体" w:cs="宋体" w:hint="eastAsia"/>
                <w:snapToGrid w:val="0"/>
                <w:sz w:val="22"/>
                <w:szCs w:val="22"/>
                <w:highlight w:val="yellow"/>
              </w:rPr>
              <w:t>报价区间：80%≤折扣率≤100%</w:t>
            </w:r>
            <w:r>
              <w:rPr>
                <w:rFonts w:ascii="宋体" w:hAnsi="宋体" w:cs="宋体" w:hint="eastAsia"/>
                <w:snapToGrid w:val="0"/>
                <w:sz w:val="22"/>
                <w:szCs w:val="22"/>
              </w:rPr>
              <w:t>，报价折扣率不得超出规定范围，否则按投标无效处理。</w:t>
            </w:r>
          </w:p>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合同价格：以所有中标人最终折扣率的平均值</w:t>
            </w:r>
            <w:proofErr w:type="gramStart"/>
            <w:r>
              <w:rPr>
                <w:rFonts w:ascii="宋体" w:hAnsi="宋体" w:cs="宋体" w:hint="eastAsia"/>
                <w:snapToGrid w:val="0"/>
                <w:sz w:val="22"/>
                <w:szCs w:val="22"/>
              </w:rPr>
              <w:t>做为</w:t>
            </w:r>
            <w:proofErr w:type="gramEnd"/>
            <w:r>
              <w:rPr>
                <w:rFonts w:ascii="宋体" w:hAnsi="宋体" w:cs="宋体" w:hint="eastAsia"/>
                <w:snapToGrid w:val="0"/>
                <w:sz w:val="22"/>
                <w:szCs w:val="22"/>
              </w:rPr>
              <w:t>合同折扣率。</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9</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b/>
                <w:bCs/>
                <w:snapToGrid w:val="0"/>
                <w:sz w:val="22"/>
                <w:szCs w:val="22"/>
              </w:rPr>
              <w:t>资格审查材料</w:t>
            </w:r>
          </w:p>
        </w:tc>
        <w:tc>
          <w:tcPr>
            <w:tcW w:w="6953" w:type="dxa"/>
            <w:vAlign w:val="center"/>
          </w:tcPr>
          <w:p>
            <w:pPr>
              <w:numPr>
                <w:ilvl w:val="0"/>
                <w:numId w:val="1"/>
              </w:numPr>
              <w:adjustRightInd w:val="0"/>
              <w:snapToGrid w:val="0"/>
              <w:spacing w:line="340" w:lineRule="exact"/>
              <w:rPr>
                <w:rFonts w:ascii="宋体" w:hAnsi="宋体" w:cs="宋体"/>
                <w:b/>
                <w:snapToGrid w:val="0"/>
                <w:sz w:val="22"/>
                <w:szCs w:val="22"/>
              </w:rPr>
            </w:pPr>
            <w:r>
              <w:rPr>
                <w:rFonts w:ascii="宋体" w:hAnsi="宋体" w:cs="宋体" w:hint="eastAsia"/>
                <w:b/>
                <w:snapToGrid w:val="0"/>
                <w:sz w:val="22"/>
                <w:szCs w:val="22"/>
              </w:rPr>
              <w:t>营业执照（</w:t>
            </w:r>
            <w:r>
              <w:rPr>
                <w:rFonts w:ascii="宋体" w:hAnsi="宋体" w:cs="宋体" w:hint="eastAsia"/>
                <w:b/>
                <w:bCs/>
                <w:sz w:val="22"/>
                <w:szCs w:val="22"/>
              </w:rPr>
              <w:t>复印件加盖公章</w:t>
            </w:r>
            <w:r>
              <w:rPr>
                <w:rFonts w:ascii="宋体" w:hAnsi="宋体" w:cs="宋体" w:hint="eastAsia"/>
                <w:b/>
                <w:snapToGrid w:val="0"/>
                <w:sz w:val="22"/>
                <w:szCs w:val="22"/>
              </w:rPr>
              <w:t>）</w:t>
            </w:r>
          </w:p>
          <w:p>
            <w:pPr>
              <w:numPr>
                <w:ilvl w:val="0"/>
                <w:numId w:val="1"/>
              </w:numPr>
              <w:adjustRightInd w:val="0"/>
              <w:snapToGrid w:val="0"/>
              <w:spacing w:line="340" w:lineRule="exact"/>
              <w:rPr>
                <w:rFonts w:ascii="宋体" w:hAnsi="宋体" w:cs="宋体"/>
                <w:b/>
                <w:snapToGrid w:val="0"/>
                <w:sz w:val="22"/>
                <w:szCs w:val="22"/>
              </w:rPr>
            </w:pPr>
            <w:r>
              <w:rPr>
                <w:rFonts w:ascii="宋体" w:hAnsi="宋体" w:cs="宋体" w:hint="eastAsia"/>
                <w:b/>
                <w:snapToGrid w:val="0"/>
                <w:sz w:val="22"/>
                <w:szCs w:val="22"/>
              </w:rPr>
              <w:t>关于</w:t>
            </w:r>
            <w:proofErr w:type="gramStart"/>
            <w:r>
              <w:rPr>
                <w:rFonts w:ascii="宋体" w:hAnsi="宋体" w:cs="宋体" w:hint="eastAsia"/>
                <w:b/>
                <w:snapToGrid w:val="0"/>
                <w:sz w:val="22"/>
                <w:szCs w:val="22"/>
              </w:rPr>
              <w:t>符合磋商</w:t>
            </w:r>
            <w:proofErr w:type="gramEnd"/>
            <w:r>
              <w:rPr>
                <w:rFonts w:ascii="宋体" w:hAnsi="宋体" w:cs="宋体" w:hint="eastAsia"/>
                <w:b/>
                <w:snapToGrid w:val="0"/>
                <w:sz w:val="22"/>
                <w:szCs w:val="22"/>
              </w:rPr>
              <w:t>文件基本资格要求的承诺函</w:t>
            </w:r>
          </w:p>
          <w:p>
            <w:pPr>
              <w:numPr>
                <w:ilvl w:val="0"/>
                <w:numId w:val="1"/>
              </w:numPr>
              <w:spacing w:line="340" w:lineRule="exact"/>
              <w:rPr>
                <w:rFonts w:ascii="宋体" w:hAnsi="宋体" w:cs="宋体"/>
                <w:b/>
                <w:snapToGrid w:val="0"/>
                <w:sz w:val="22"/>
                <w:szCs w:val="22"/>
              </w:rPr>
            </w:pPr>
            <w:r>
              <w:rPr>
                <w:rFonts w:ascii="宋体" w:hAnsi="宋体" w:cs="宋体" w:hint="eastAsia"/>
                <w:b/>
                <w:snapToGrid w:val="0"/>
                <w:sz w:val="22"/>
                <w:szCs w:val="22"/>
              </w:rPr>
              <w:t>供应商代表有效证件原件</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10</w:t>
            </w:r>
          </w:p>
        </w:tc>
        <w:tc>
          <w:tcPr>
            <w:tcW w:w="2046"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响应文件装订要求</w:t>
            </w:r>
          </w:p>
        </w:tc>
        <w:tc>
          <w:tcPr>
            <w:tcW w:w="6953" w:type="dxa"/>
            <w:vAlign w:val="center"/>
          </w:tcPr>
          <w:p>
            <w:pPr>
              <w:adjustRightInd w:val="0"/>
              <w:snapToGrid w:val="0"/>
              <w:spacing w:line="340" w:lineRule="exact"/>
              <w:jc w:val="left"/>
              <w:rPr>
                <w:rFonts w:ascii="宋体" w:hAnsi="宋体" w:cs="宋体"/>
                <w:snapToGrid w:val="0"/>
                <w:sz w:val="22"/>
                <w:szCs w:val="22"/>
              </w:rPr>
            </w:pPr>
            <w:r>
              <w:rPr>
                <w:rFonts w:ascii="宋体" w:hAnsi="宋体" w:cs="宋体" w:hint="eastAsia"/>
                <w:snapToGrid w:val="0"/>
                <w:sz w:val="22"/>
                <w:szCs w:val="22"/>
              </w:rPr>
              <w:t>按照供应商须知中响应文件的组成内容，响应文件应按以下要求装订：</w:t>
            </w:r>
          </w:p>
          <w:p>
            <w:pPr>
              <w:numPr>
                <w:ilvl w:val="0"/>
                <w:numId w:val="2"/>
              </w:numPr>
              <w:adjustRightInd w:val="0"/>
              <w:snapToGrid w:val="0"/>
              <w:spacing w:line="340" w:lineRule="exact"/>
              <w:jc w:val="left"/>
              <w:rPr>
                <w:rFonts w:ascii="宋体" w:hAnsi="宋体" w:cs="宋体"/>
                <w:snapToGrid w:val="0"/>
                <w:sz w:val="22"/>
                <w:szCs w:val="22"/>
              </w:rPr>
            </w:pPr>
            <w:r>
              <w:rPr>
                <w:rFonts w:ascii="宋体" w:hAnsi="宋体" w:cs="宋体" w:hint="eastAsia"/>
                <w:snapToGrid w:val="0"/>
                <w:sz w:val="22"/>
                <w:szCs w:val="22"/>
              </w:rPr>
              <w:t>商务和技术文件、报价文件装订可合并装订成一册；</w:t>
            </w:r>
          </w:p>
          <w:p>
            <w:pPr>
              <w:numPr>
                <w:ilvl w:val="0"/>
                <w:numId w:val="2"/>
              </w:numPr>
              <w:adjustRightInd w:val="0"/>
              <w:snapToGrid w:val="0"/>
              <w:spacing w:line="340" w:lineRule="exact"/>
              <w:jc w:val="left"/>
              <w:rPr>
                <w:rFonts w:ascii="宋体" w:hAnsi="宋体" w:cs="宋体"/>
                <w:snapToGrid w:val="0"/>
                <w:sz w:val="22"/>
                <w:szCs w:val="22"/>
              </w:rPr>
            </w:pPr>
            <w:r>
              <w:rPr>
                <w:rFonts w:ascii="宋体" w:hAnsi="宋体" w:cs="宋体" w:hint="eastAsia"/>
                <w:snapToGrid w:val="0"/>
                <w:sz w:val="22"/>
                <w:szCs w:val="22"/>
              </w:rPr>
              <w:t>响应文件建议采用胶装方式装订成册。</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11</w:t>
            </w:r>
          </w:p>
        </w:tc>
        <w:tc>
          <w:tcPr>
            <w:tcW w:w="2046" w:type="dxa"/>
            <w:vAlign w:val="center"/>
          </w:tcPr>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响应文件提交截止时间和送达地点</w:t>
            </w:r>
          </w:p>
        </w:tc>
        <w:tc>
          <w:tcPr>
            <w:tcW w:w="6953" w:type="dxa"/>
            <w:vAlign w:val="center"/>
          </w:tcPr>
          <w:p>
            <w:pPr>
              <w:adjustRightInd w:val="0"/>
              <w:snapToGrid w:val="0"/>
              <w:spacing w:line="340" w:lineRule="exact"/>
              <w:jc w:val="left"/>
              <w:rPr>
                <w:rFonts w:ascii="宋体" w:hAnsi="宋体" w:cs="宋体"/>
                <w:snapToGrid w:val="0"/>
                <w:sz w:val="22"/>
                <w:szCs w:val="22"/>
              </w:rPr>
            </w:pPr>
            <w:r>
              <w:rPr>
                <w:rFonts w:ascii="宋体" w:hAnsi="宋体" w:cs="宋体" w:hint="eastAsia"/>
                <w:snapToGrid w:val="0"/>
                <w:sz w:val="22"/>
                <w:szCs w:val="22"/>
              </w:rPr>
              <w:t>截止时间：2022年 5 月 12 日 （北京时间）</w:t>
            </w:r>
          </w:p>
          <w:p>
            <w:pPr>
              <w:adjustRightInd w:val="0"/>
              <w:snapToGrid w:val="0"/>
              <w:spacing w:line="340" w:lineRule="exact"/>
              <w:jc w:val="left"/>
              <w:rPr>
                <w:rFonts w:ascii="宋体" w:hAnsi="宋体" w:cs="宋体"/>
                <w:snapToGrid w:val="0"/>
                <w:sz w:val="22"/>
                <w:szCs w:val="22"/>
              </w:rPr>
            </w:pPr>
            <w:r>
              <w:rPr>
                <w:rFonts w:ascii="宋体" w:hAnsi="宋体" w:cs="宋体" w:hint="eastAsia"/>
                <w:snapToGrid w:val="0"/>
                <w:sz w:val="22"/>
                <w:szCs w:val="22"/>
              </w:rPr>
              <w:t>送达单位和地点：</w:t>
            </w:r>
            <w:r>
              <w:rPr>
                <w:rFonts w:ascii="宋体" w:hAnsi="宋体" w:cs="宋体" w:hint="eastAsia"/>
                <w:sz w:val="22"/>
                <w:szCs w:val="22"/>
              </w:rPr>
              <w:t>温州职业技术学院茶山校区正</w:t>
            </w:r>
            <w:proofErr w:type="gramStart"/>
            <w:r>
              <w:rPr>
                <w:rFonts w:ascii="宋体" w:hAnsi="宋体" w:cs="宋体" w:hint="eastAsia"/>
                <w:sz w:val="22"/>
                <w:szCs w:val="22"/>
              </w:rPr>
              <w:t>徳</w:t>
            </w:r>
            <w:proofErr w:type="gramEnd"/>
            <w:r>
              <w:rPr>
                <w:rFonts w:ascii="宋体" w:hAnsi="宋体" w:cs="宋体" w:hint="eastAsia"/>
                <w:sz w:val="22"/>
                <w:szCs w:val="22"/>
              </w:rPr>
              <w:t>楼202会议室。</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12</w:t>
            </w:r>
          </w:p>
        </w:tc>
        <w:tc>
          <w:tcPr>
            <w:tcW w:w="2046" w:type="dxa"/>
            <w:vAlign w:val="center"/>
          </w:tcPr>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磋商小组确定和人数</w:t>
            </w:r>
          </w:p>
        </w:tc>
        <w:tc>
          <w:tcPr>
            <w:tcW w:w="6953" w:type="dxa"/>
            <w:vAlign w:val="center"/>
          </w:tcPr>
          <w:p>
            <w:pPr>
              <w:adjustRightInd w:val="0"/>
              <w:snapToGrid w:val="0"/>
              <w:spacing w:line="340" w:lineRule="exact"/>
              <w:jc w:val="left"/>
              <w:rPr>
                <w:rFonts w:ascii="宋体" w:hAnsi="宋体" w:cs="宋体"/>
                <w:snapToGrid w:val="0"/>
                <w:sz w:val="22"/>
                <w:szCs w:val="22"/>
              </w:rPr>
            </w:pPr>
            <w:r>
              <w:rPr>
                <w:rFonts w:ascii="宋体" w:hAnsi="宋体" w:cs="宋体" w:hint="eastAsia"/>
                <w:snapToGrid w:val="0"/>
                <w:sz w:val="22"/>
                <w:szCs w:val="22"/>
              </w:rPr>
              <w:t>由采购人代表和评审专家共3人（含）以上单数组成</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13</w:t>
            </w:r>
          </w:p>
        </w:tc>
        <w:tc>
          <w:tcPr>
            <w:tcW w:w="2046" w:type="dxa"/>
            <w:vAlign w:val="center"/>
          </w:tcPr>
          <w:p>
            <w:pPr>
              <w:adjustRightInd w:val="0"/>
              <w:snapToGrid w:val="0"/>
              <w:spacing w:line="340" w:lineRule="exact"/>
              <w:jc w:val="center"/>
              <w:rPr>
                <w:rFonts w:ascii="宋体" w:hAnsi="宋体" w:cs="宋体"/>
                <w:snapToGrid w:val="0"/>
                <w:sz w:val="22"/>
                <w:szCs w:val="22"/>
              </w:rPr>
            </w:pPr>
            <w:r>
              <w:rPr>
                <w:rFonts w:ascii="宋体" w:hAnsi="宋体" w:cs="宋体" w:hint="eastAsia"/>
                <w:snapToGrid w:val="0"/>
                <w:sz w:val="22"/>
                <w:szCs w:val="22"/>
              </w:rPr>
              <w:t>合同签订时间</w:t>
            </w:r>
          </w:p>
        </w:tc>
        <w:tc>
          <w:tcPr>
            <w:tcW w:w="6953" w:type="dxa"/>
            <w:vAlign w:val="center"/>
          </w:tcPr>
          <w:p>
            <w:pPr>
              <w:adjustRightInd w:val="0"/>
              <w:snapToGrid w:val="0"/>
              <w:spacing w:line="340" w:lineRule="exact"/>
              <w:jc w:val="left"/>
              <w:rPr>
                <w:rFonts w:ascii="宋体" w:hAnsi="宋体" w:cs="宋体"/>
                <w:snapToGrid w:val="0"/>
                <w:sz w:val="22"/>
                <w:szCs w:val="22"/>
              </w:rPr>
            </w:pPr>
            <w:r>
              <w:rPr>
                <w:rFonts w:hAnsi="宋体"/>
                <w:sz w:val="22"/>
                <w:szCs w:val="22"/>
              </w:rPr>
              <w:t>自中标结果公告发布之日起</w:t>
            </w:r>
            <w:r>
              <w:rPr>
                <w:sz w:val="22"/>
                <w:szCs w:val="22"/>
              </w:rPr>
              <w:t>30</w:t>
            </w:r>
            <w:r>
              <w:rPr>
                <w:rFonts w:hAnsi="宋体"/>
                <w:sz w:val="22"/>
                <w:szCs w:val="22"/>
              </w:rPr>
              <w:t>日内，中标人须与</w:t>
            </w:r>
            <w:r>
              <w:rPr>
                <w:rFonts w:hAnsi="宋体" w:hint="eastAsia"/>
                <w:sz w:val="22"/>
                <w:szCs w:val="22"/>
              </w:rPr>
              <w:t>采购人</w:t>
            </w:r>
            <w:r>
              <w:rPr>
                <w:rFonts w:hAnsi="宋体"/>
                <w:sz w:val="22"/>
                <w:szCs w:val="22"/>
              </w:rPr>
              <w:t>签订委托代理采购</w:t>
            </w:r>
            <w:r>
              <w:rPr>
                <w:rFonts w:hAnsi="宋体" w:hint="eastAsia"/>
                <w:sz w:val="22"/>
                <w:szCs w:val="22"/>
              </w:rPr>
              <w:t>年度</w:t>
            </w:r>
            <w:r>
              <w:rPr>
                <w:rFonts w:hAnsi="宋体"/>
                <w:sz w:val="22"/>
                <w:szCs w:val="22"/>
              </w:rPr>
              <w:t>协议。中标人无正当理由，未在规定时间内来校签订协议的，</w:t>
            </w:r>
            <w:r>
              <w:rPr>
                <w:rFonts w:hAnsi="宋体" w:hint="eastAsia"/>
                <w:sz w:val="22"/>
                <w:szCs w:val="22"/>
              </w:rPr>
              <w:t>采购人</w:t>
            </w:r>
            <w:r>
              <w:rPr>
                <w:rFonts w:hAnsi="宋体"/>
                <w:sz w:val="22"/>
                <w:szCs w:val="22"/>
              </w:rPr>
              <w:t>有权取消中标人的中标资格，另行确定其他中标人。</w:t>
            </w:r>
          </w:p>
        </w:tc>
      </w:tr>
      <w:tr>
        <w:trPr>
          <w:trHeight w:val="567"/>
        </w:trPr>
        <w:tc>
          <w:tcPr>
            <w:tcW w:w="701" w:type="dxa"/>
            <w:vAlign w:val="center"/>
          </w:tcPr>
          <w:p>
            <w:pPr>
              <w:autoSpaceDE w:val="0"/>
              <w:autoSpaceDN w:val="0"/>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14</w:t>
            </w:r>
          </w:p>
        </w:tc>
        <w:tc>
          <w:tcPr>
            <w:tcW w:w="2046" w:type="dxa"/>
            <w:vAlign w:val="center"/>
          </w:tcPr>
          <w:p>
            <w:pPr>
              <w:adjustRightInd w:val="0"/>
              <w:snapToGrid w:val="0"/>
              <w:spacing w:line="400" w:lineRule="exact"/>
              <w:jc w:val="center"/>
              <w:rPr>
                <w:rFonts w:ascii="宋体" w:hAnsi="宋体" w:cs="宋体"/>
                <w:snapToGrid w:val="0"/>
                <w:sz w:val="22"/>
                <w:szCs w:val="22"/>
              </w:rPr>
            </w:pPr>
            <w:r>
              <w:rPr>
                <w:rFonts w:ascii="宋体" w:hAnsi="宋体" w:cs="宋体" w:hint="eastAsia"/>
                <w:snapToGrid w:val="0"/>
                <w:sz w:val="22"/>
                <w:szCs w:val="22"/>
              </w:rPr>
              <w:t>其他</w:t>
            </w:r>
          </w:p>
        </w:tc>
        <w:tc>
          <w:tcPr>
            <w:tcW w:w="6953" w:type="dxa"/>
            <w:vAlign w:val="center"/>
          </w:tcPr>
          <w:p>
            <w:pPr>
              <w:adjustRightInd w:val="0"/>
              <w:snapToGrid w:val="0"/>
              <w:spacing w:line="340" w:lineRule="exact"/>
              <w:rPr>
                <w:rFonts w:ascii="宋体" w:hAnsi="宋体" w:cs="宋体"/>
                <w:snapToGrid w:val="0"/>
                <w:sz w:val="22"/>
                <w:szCs w:val="22"/>
                <w:lang w:val="zh-CN"/>
              </w:rPr>
            </w:pPr>
            <w:r>
              <w:rPr>
                <w:rFonts w:ascii="宋体" w:hAnsi="宋体" w:cs="宋体" w:hint="eastAsia"/>
                <w:snapToGrid w:val="0"/>
                <w:sz w:val="22"/>
                <w:szCs w:val="22"/>
                <w:lang w:val="zh-CN"/>
              </w:rPr>
              <w:t>1）本磋商文件中有关安排如有不一致的，一律以本“前附表”为准；</w:t>
            </w:r>
          </w:p>
          <w:p>
            <w:pPr>
              <w:adjustRightInd w:val="0"/>
              <w:snapToGrid w:val="0"/>
              <w:spacing w:line="340" w:lineRule="exact"/>
              <w:rPr>
                <w:rFonts w:ascii="宋体" w:hAnsi="宋体" w:cs="宋体"/>
                <w:snapToGrid w:val="0"/>
                <w:sz w:val="22"/>
                <w:szCs w:val="22"/>
                <w:lang w:val="zh-CN"/>
              </w:rPr>
            </w:pPr>
            <w:r>
              <w:rPr>
                <w:rFonts w:ascii="宋体" w:hAnsi="宋体" w:cs="宋体" w:hint="eastAsia"/>
                <w:snapToGrid w:val="0"/>
                <w:sz w:val="22"/>
                <w:szCs w:val="22"/>
                <w:lang w:val="zh-CN"/>
              </w:rPr>
              <w:t>2）本磋商文件涉及的时间为“北京时间”；</w:t>
            </w:r>
          </w:p>
          <w:p>
            <w:pPr>
              <w:adjustRightInd w:val="0"/>
              <w:snapToGrid w:val="0"/>
              <w:spacing w:line="340" w:lineRule="exact"/>
              <w:rPr>
                <w:rFonts w:ascii="宋体" w:hAnsi="宋体" w:cs="宋体"/>
                <w:snapToGrid w:val="0"/>
                <w:sz w:val="22"/>
                <w:szCs w:val="22"/>
                <w:lang w:val="zh-CN"/>
              </w:rPr>
            </w:pPr>
            <w:r>
              <w:rPr>
                <w:rFonts w:ascii="宋体" w:hAnsi="宋体" w:cs="宋体" w:hint="eastAsia"/>
                <w:snapToGrid w:val="0"/>
                <w:sz w:val="22"/>
                <w:szCs w:val="22"/>
                <w:lang w:val="zh-CN"/>
              </w:rPr>
              <w:t>3）本磋商文件涉及的货币为“人民币”；</w:t>
            </w:r>
          </w:p>
          <w:p>
            <w:pPr>
              <w:adjustRightInd w:val="0"/>
              <w:snapToGrid w:val="0"/>
              <w:spacing w:line="340" w:lineRule="exact"/>
              <w:rPr>
                <w:rFonts w:ascii="宋体" w:hAnsi="宋体" w:cs="宋体"/>
                <w:snapToGrid w:val="0"/>
                <w:sz w:val="22"/>
                <w:szCs w:val="22"/>
              </w:rPr>
            </w:pPr>
            <w:r>
              <w:rPr>
                <w:rFonts w:ascii="宋体" w:hAnsi="宋体" w:cs="宋体" w:hint="eastAsia"/>
                <w:sz w:val="22"/>
                <w:szCs w:val="22"/>
              </w:rPr>
              <w:t>4）本</w:t>
            </w:r>
            <w:r>
              <w:rPr>
                <w:rFonts w:ascii="宋体" w:hAnsi="宋体" w:cs="宋体" w:hint="eastAsia"/>
                <w:sz w:val="22"/>
                <w:szCs w:val="22"/>
                <w:lang w:val="zh-CN"/>
              </w:rPr>
              <w:t>磋商文件</w:t>
            </w:r>
            <w:r>
              <w:rPr>
                <w:rFonts w:ascii="宋体" w:hAnsi="宋体" w:cs="宋体" w:hint="eastAsia"/>
                <w:sz w:val="22"/>
                <w:szCs w:val="22"/>
              </w:rPr>
              <w:t>的解释权属于采购人。</w:t>
            </w:r>
          </w:p>
        </w:tc>
      </w:tr>
    </w:tbl>
    <w:p>
      <w:pPr>
        <w:pStyle w:val="10"/>
        <w:ind w:firstLine="0"/>
        <w:jc w:val="both"/>
        <w:rPr>
          <w:rFonts w:cs="宋体"/>
          <w:b w:val="0"/>
          <w:sz w:val="28"/>
          <w:szCs w:val="28"/>
        </w:rPr>
      </w:pPr>
      <w:r>
        <w:rPr>
          <w:rFonts w:cs="宋体" w:hint="eastAsia"/>
          <w:snapToGrid w:val="0"/>
          <w:sz w:val="22"/>
          <w:szCs w:val="22"/>
        </w:rPr>
        <w:br w:type="page"/>
      </w:r>
      <w:bookmarkStart w:id="11" w:name="_Toc479839529"/>
      <w:bookmarkStart w:id="12" w:name="_Toc183786415"/>
      <w:bookmarkEnd w:id="8"/>
      <w:r>
        <w:rPr>
          <w:rFonts w:cs="宋体" w:hint="eastAsia"/>
          <w:bCs w:val="0"/>
          <w:sz w:val="28"/>
          <w:szCs w:val="28"/>
        </w:rPr>
        <w:lastRenderedPageBreak/>
        <w:t>一、总则</w:t>
      </w:r>
      <w:bookmarkEnd w:id="11"/>
      <w:bookmarkEnd w:id="12"/>
    </w:p>
    <w:p>
      <w:pPr>
        <w:adjustRightInd w:val="0"/>
        <w:spacing w:line="288" w:lineRule="auto"/>
        <w:ind w:firstLineChars="200" w:firstLine="442"/>
        <w:rPr>
          <w:rFonts w:ascii="宋体" w:hAnsi="宋体" w:cs="宋体"/>
          <w:b/>
          <w:bCs/>
          <w:sz w:val="22"/>
          <w:szCs w:val="22"/>
        </w:rPr>
      </w:pPr>
      <w:bookmarkStart w:id="13" w:name="_Toc183786416"/>
      <w:r>
        <w:rPr>
          <w:rFonts w:ascii="宋体" w:hAnsi="宋体" w:cs="宋体" w:hint="eastAsia"/>
          <w:b/>
          <w:bCs/>
          <w:sz w:val="22"/>
          <w:szCs w:val="22"/>
        </w:rPr>
        <w:t>1．适用范围</w:t>
      </w:r>
    </w:p>
    <w:p>
      <w:pPr>
        <w:adjustRightInd w:val="0"/>
        <w:spacing w:line="288" w:lineRule="auto"/>
        <w:ind w:firstLineChars="200" w:firstLine="440"/>
        <w:rPr>
          <w:rFonts w:ascii="宋体" w:hAnsi="宋体" w:cs="宋体"/>
          <w:bCs/>
          <w:sz w:val="22"/>
          <w:szCs w:val="22"/>
        </w:rPr>
      </w:pPr>
      <w:r>
        <w:rPr>
          <w:rFonts w:ascii="宋体" w:hAnsi="宋体" w:cs="宋体" w:hint="eastAsia"/>
          <w:bCs/>
          <w:sz w:val="22"/>
          <w:szCs w:val="22"/>
        </w:rPr>
        <w:t>1.1本次采购按照相关法律法规规定组织和实施，并由采购管理部门指导和监督。</w:t>
      </w:r>
    </w:p>
    <w:p>
      <w:pPr>
        <w:adjustRightInd w:val="0"/>
        <w:spacing w:line="288" w:lineRule="auto"/>
        <w:ind w:firstLineChars="200" w:firstLine="440"/>
        <w:rPr>
          <w:rFonts w:ascii="宋体" w:hAnsi="宋体" w:cs="宋体"/>
          <w:sz w:val="22"/>
          <w:szCs w:val="22"/>
        </w:rPr>
      </w:pPr>
      <w:r>
        <w:rPr>
          <w:rFonts w:ascii="宋体" w:hAnsi="宋体" w:cs="宋体" w:hint="eastAsia"/>
          <w:bCs/>
          <w:sz w:val="22"/>
          <w:szCs w:val="22"/>
        </w:rPr>
        <w:t>1.2本项目采购方式</w:t>
      </w:r>
      <w:r>
        <w:rPr>
          <w:rFonts w:ascii="宋体" w:hAnsi="宋体" w:cs="宋体" w:hint="eastAsia"/>
          <w:sz w:val="22"/>
          <w:szCs w:val="22"/>
        </w:rPr>
        <w:t>采用校内磋商采购方式。</w:t>
      </w:r>
    </w:p>
    <w:p>
      <w:pPr>
        <w:adjustRightInd w:val="0"/>
        <w:spacing w:line="288" w:lineRule="auto"/>
        <w:ind w:firstLineChars="200" w:firstLine="442"/>
        <w:rPr>
          <w:rFonts w:ascii="宋体" w:hAnsi="宋体" w:cs="宋体"/>
          <w:b/>
          <w:bCs/>
          <w:sz w:val="22"/>
          <w:szCs w:val="22"/>
        </w:rPr>
      </w:pPr>
      <w:r>
        <w:rPr>
          <w:rFonts w:ascii="宋体" w:hAnsi="宋体" w:cs="宋体" w:hint="eastAsia"/>
          <w:b/>
          <w:bCs/>
          <w:sz w:val="22"/>
          <w:szCs w:val="22"/>
        </w:rPr>
        <w:t>2．定义</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2.1</w:t>
      </w:r>
      <w:r>
        <w:rPr>
          <w:rFonts w:ascii="宋体" w:hAnsi="宋体" w:cs="宋体" w:hint="eastAsia"/>
          <w:bCs/>
          <w:sz w:val="22"/>
          <w:szCs w:val="22"/>
        </w:rPr>
        <w:t>采购人：</w:t>
      </w:r>
      <w:r>
        <w:rPr>
          <w:rFonts w:ascii="宋体" w:hAnsi="宋体" w:cs="宋体" w:hint="eastAsia"/>
          <w:sz w:val="22"/>
          <w:szCs w:val="22"/>
        </w:rPr>
        <w:t>温州职业技术学院。</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2.2磋商响应供应商：响应磋商、参加竞争的法人、其他组织。</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2.3“书面形式”包括信函、传真、电子邮件等。</w:t>
      </w:r>
    </w:p>
    <w:p>
      <w:pPr>
        <w:adjustRightInd w:val="0"/>
        <w:spacing w:line="288" w:lineRule="auto"/>
        <w:ind w:firstLineChars="200" w:firstLine="440"/>
        <w:rPr>
          <w:rFonts w:ascii="宋体" w:hAnsi="宋体" w:cs="宋体"/>
          <w:b/>
          <w:bCs/>
          <w:sz w:val="22"/>
          <w:szCs w:val="22"/>
        </w:rPr>
      </w:pPr>
      <w:r>
        <w:rPr>
          <w:rFonts w:ascii="宋体" w:hAnsi="宋体" w:cs="宋体" w:hint="eastAsia"/>
          <w:sz w:val="22"/>
          <w:szCs w:val="22"/>
        </w:rPr>
        <w:t>2.4</w:t>
      </w:r>
      <w:r>
        <w:rPr>
          <w:rFonts w:ascii="宋体" w:hAnsi="宋体" w:cs="宋体" w:hint="eastAsia"/>
          <w:b/>
          <w:bCs/>
          <w:sz w:val="22"/>
          <w:szCs w:val="22"/>
        </w:rPr>
        <w:t>“▲且加下划线”系指实质性要求条款，供应商必须做出实质性响应。</w:t>
      </w:r>
    </w:p>
    <w:p>
      <w:pPr>
        <w:adjustRightInd w:val="0"/>
        <w:spacing w:line="288" w:lineRule="auto"/>
        <w:ind w:firstLineChars="200" w:firstLine="442"/>
        <w:rPr>
          <w:rFonts w:ascii="宋体" w:hAnsi="宋体" w:cs="宋体"/>
          <w:b/>
          <w:bCs/>
          <w:sz w:val="22"/>
          <w:szCs w:val="22"/>
        </w:rPr>
      </w:pPr>
      <w:r>
        <w:rPr>
          <w:rFonts w:ascii="宋体" w:hAnsi="宋体" w:cs="宋体" w:hint="eastAsia"/>
          <w:b/>
          <w:bCs/>
          <w:sz w:val="22"/>
          <w:szCs w:val="22"/>
        </w:rPr>
        <w:t>3．校内磋商费用</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供应商应承担其参加磋商所涉及的一切费用，不管结果如何，采购人对上述费用不负任何责任。</w:t>
      </w:r>
    </w:p>
    <w:p>
      <w:pPr>
        <w:adjustRightInd w:val="0"/>
        <w:spacing w:line="288" w:lineRule="auto"/>
        <w:ind w:firstLineChars="200" w:firstLine="442"/>
        <w:rPr>
          <w:rFonts w:ascii="宋体" w:hAnsi="宋体" w:cs="宋体"/>
          <w:b/>
          <w:bCs/>
          <w:sz w:val="22"/>
          <w:szCs w:val="22"/>
        </w:rPr>
      </w:pPr>
      <w:r>
        <w:rPr>
          <w:rFonts w:ascii="宋体" w:hAnsi="宋体" w:cs="宋体" w:hint="eastAsia"/>
          <w:b/>
          <w:bCs/>
          <w:sz w:val="22"/>
          <w:szCs w:val="22"/>
        </w:rPr>
        <w:t>4．特别说明</w:t>
      </w:r>
    </w:p>
    <w:p>
      <w:pPr>
        <w:adjustRightInd w:val="0"/>
        <w:snapToGrid w:val="0"/>
        <w:spacing w:line="288" w:lineRule="auto"/>
        <w:ind w:firstLineChars="200" w:firstLine="440"/>
        <w:rPr>
          <w:rFonts w:ascii="宋体" w:hAnsi="宋体" w:cs="宋体"/>
          <w:snapToGrid w:val="0"/>
          <w:sz w:val="22"/>
          <w:szCs w:val="22"/>
          <w:u w:val="single"/>
        </w:rPr>
      </w:pPr>
      <w:r>
        <w:rPr>
          <w:rFonts w:ascii="宋体" w:hAnsi="宋体" w:cs="宋体" w:hint="eastAsia"/>
          <w:snapToGrid w:val="0"/>
          <w:sz w:val="22"/>
          <w:szCs w:val="22"/>
          <w:u w:val="single"/>
        </w:rPr>
        <w:t>▲4.1供应商应仔细</w:t>
      </w:r>
      <w:proofErr w:type="gramStart"/>
      <w:r>
        <w:rPr>
          <w:rFonts w:ascii="宋体" w:hAnsi="宋体" w:cs="宋体" w:hint="eastAsia"/>
          <w:snapToGrid w:val="0"/>
          <w:sz w:val="22"/>
          <w:szCs w:val="22"/>
          <w:u w:val="single"/>
        </w:rPr>
        <w:t>阅读磋商</w:t>
      </w:r>
      <w:proofErr w:type="gramEnd"/>
      <w:r>
        <w:rPr>
          <w:rFonts w:ascii="宋体" w:hAnsi="宋体" w:cs="宋体" w:hint="eastAsia"/>
          <w:snapToGrid w:val="0"/>
          <w:sz w:val="22"/>
          <w:szCs w:val="22"/>
          <w:u w:val="single"/>
        </w:rPr>
        <w:t>文件的所有内容，按照磋商文件的要求提交响应文件，并对所提供的全部资料的真实性承担法律责任。</w:t>
      </w:r>
    </w:p>
    <w:p>
      <w:pPr>
        <w:adjustRightInd w:val="0"/>
        <w:snapToGrid w:val="0"/>
        <w:spacing w:line="288" w:lineRule="auto"/>
        <w:ind w:firstLineChars="200" w:firstLine="440"/>
        <w:rPr>
          <w:rFonts w:ascii="宋体" w:hAnsi="宋体" w:cs="宋体"/>
          <w:snapToGrid w:val="0"/>
          <w:sz w:val="22"/>
          <w:szCs w:val="22"/>
          <w:u w:val="single"/>
        </w:rPr>
      </w:pPr>
      <w:r>
        <w:rPr>
          <w:rFonts w:ascii="宋体" w:hAnsi="宋体" w:cs="宋体" w:hint="eastAsia"/>
          <w:snapToGrid w:val="0"/>
          <w:sz w:val="22"/>
          <w:szCs w:val="22"/>
          <w:u w:val="single"/>
        </w:rPr>
        <w:t>▲4.2单位负责人为同一人或者存在直接控股、管理关系的不同供应商，不得参加同一合同项下的采购活动。为采购项目提供整体设计、规范编制或者项目管理、监理、检测等服务的供应商，不得再参加该采购项目的其他采购活动。</w:t>
      </w:r>
    </w:p>
    <w:p>
      <w:pPr>
        <w:pStyle w:val="a7"/>
        <w:spacing w:line="288" w:lineRule="auto"/>
        <w:ind w:left="0" w:right="-252" w:firstLineChars="200" w:firstLine="418"/>
        <w:rPr>
          <w:rFonts w:cs="宋体"/>
          <w:b/>
          <w:spacing w:val="-6"/>
          <w:kern w:val="0"/>
          <w:sz w:val="22"/>
          <w:szCs w:val="22"/>
        </w:rPr>
      </w:pPr>
      <w:r>
        <w:rPr>
          <w:rFonts w:cs="宋体" w:hint="eastAsia"/>
          <w:b/>
          <w:spacing w:val="-6"/>
          <w:kern w:val="0"/>
          <w:sz w:val="22"/>
          <w:szCs w:val="22"/>
        </w:rPr>
        <w:t>5.疑问</w:t>
      </w:r>
    </w:p>
    <w:p>
      <w:pPr>
        <w:pStyle w:val="a7"/>
        <w:spacing w:line="288" w:lineRule="auto"/>
        <w:ind w:left="0" w:right="-252" w:firstLineChars="200" w:firstLine="442"/>
        <w:rPr>
          <w:rFonts w:cs="宋体"/>
          <w:snapToGrid w:val="0"/>
          <w:sz w:val="22"/>
          <w:szCs w:val="22"/>
        </w:rPr>
      </w:pPr>
      <w:r>
        <w:rPr>
          <w:rFonts w:cs="宋体" w:hint="eastAsia"/>
          <w:b/>
          <w:bCs/>
          <w:snapToGrid w:val="0"/>
          <w:sz w:val="22"/>
          <w:szCs w:val="22"/>
        </w:rPr>
        <w:t>5.1</w:t>
      </w:r>
      <w:proofErr w:type="gramStart"/>
      <w:r>
        <w:rPr>
          <w:rFonts w:cs="宋体" w:hint="eastAsia"/>
          <w:snapToGrid w:val="0"/>
          <w:sz w:val="22"/>
          <w:szCs w:val="22"/>
        </w:rPr>
        <w:t>各</w:t>
      </w:r>
      <w:proofErr w:type="gramEnd"/>
      <w:r>
        <w:rPr>
          <w:rFonts w:cs="宋体" w:hint="eastAsia"/>
          <w:snapToGrid w:val="0"/>
          <w:sz w:val="22"/>
          <w:szCs w:val="22"/>
        </w:rPr>
        <w:t>投标人如有疑问，请于</w:t>
      </w:r>
      <w:r>
        <w:rPr>
          <w:rFonts w:cs="宋体" w:hint="eastAsia"/>
          <w:snapToGrid w:val="0"/>
          <w:sz w:val="22"/>
          <w:szCs w:val="22"/>
          <w:u w:val="single"/>
        </w:rPr>
        <w:t xml:space="preserve">2022年 5 月 12 日 </w:t>
      </w:r>
      <w:r>
        <w:rPr>
          <w:rFonts w:cs="宋体" w:hint="eastAsia"/>
          <w:snapToGrid w:val="0"/>
          <w:sz w:val="22"/>
          <w:szCs w:val="22"/>
        </w:rPr>
        <w:t>前以书面形式（加盖公司公章）递交至学校，逾期不再受理，并视为无疑异。受理地点：温州职业技术学院（温州市</w:t>
      </w:r>
      <w:proofErr w:type="gramStart"/>
      <w:r>
        <w:rPr>
          <w:rFonts w:cs="宋体" w:hint="eastAsia"/>
          <w:snapToGrid w:val="0"/>
          <w:sz w:val="22"/>
          <w:szCs w:val="22"/>
        </w:rPr>
        <w:t>瓯</w:t>
      </w:r>
      <w:proofErr w:type="gramEnd"/>
      <w:r>
        <w:rPr>
          <w:rFonts w:cs="宋体" w:hint="eastAsia"/>
          <w:snapToGrid w:val="0"/>
          <w:sz w:val="22"/>
          <w:szCs w:val="22"/>
        </w:rPr>
        <w:t>海茶山高教园区温州职业技术学院</w:t>
      </w:r>
      <w:proofErr w:type="gramStart"/>
      <w:r>
        <w:rPr>
          <w:rFonts w:cs="宋体" w:hint="eastAsia"/>
          <w:snapToGrid w:val="0"/>
          <w:sz w:val="22"/>
          <w:szCs w:val="22"/>
        </w:rPr>
        <w:t>正德楼</w:t>
      </w:r>
      <w:proofErr w:type="gramEnd"/>
      <w:r>
        <w:rPr>
          <w:rFonts w:cs="宋体" w:hint="eastAsia"/>
          <w:snapToGrid w:val="0"/>
          <w:sz w:val="22"/>
          <w:szCs w:val="22"/>
        </w:rPr>
        <w:t>210室）；联系人：高先生；联系电话：0577-86680027。</w:t>
      </w:r>
    </w:p>
    <w:p>
      <w:pPr>
        <w:spacing w:line="288" w:lineRule="auto"/>
        <w:rPr>
          <w:rFonts w:ascii="宋体" w:hAnsi="宋体" w:cs="宋体"/>
          <w:b/>
          <w:caps/>
          <w:sz w:val="28"/>
          <w:szCs w:val="28"/>
        </w:rPr>
      </w:pPr>
      <w:bookmarkStart w:id="14" w:name="_Toc479839530"/>
      <w:r>
        <w:rPr>
          <w:rFonts w:ascii="宋体" w:hAnsi="宋体" w:cs="宋体" w:hint="eastAsia"/>
          <w:b/>
          <w:bCs/>
          <w:snapToGrid w:val="0"/>
          <w:sz w:val="22"/>
          <w:szCs w:val="22"/>
        </w:rPr>
        <w:t xml:space="preserve"> </w:t>
      </w:r>
      <w:r>
        <w:rPr>
          <w:rFonts w:ascii="宋体" w:hAnsi="宋体" w:cs="宋体" w:hint="eastAsia"/>
          <w:b/>
          <w:caps/>
          <w:sz w:val="28"/>
          <w:szCs w:val="28"/>
        </w:rPr>
        <w:t>二、</w:t>
      </w:r>
      <w:bookmarkEnd w:id="13"/>
      <w:r>
        <w:rPr>
          <w:rFonts w:ascii="宋体" w:hAnsi="宋体" w:cs="宋体" w:hint="eastAsia"/>
          <w:b/>
          <w:caps/>
          <w:sz w:val="28"/>
          <w:szCs w:val="28"/>
        </w:rPr>
        <w:t>磋商文件</w:t>
      </w:r>
      <w:bookmarkEnd w:id="14"/>
    </w:p>
    <w:p>
      <w:pPr>
        <w:spacing w:line="288" w:lineRule="auto"/>
        <w:ind w:firstLineChars="200" w:firstLine="442"/>
        <w:rPr>
          <w:rFonts w:ascii="宋体" w:hAnsi="宋体" w:cs="宋体"/>
          <w:b/>
          <w:bCs/>
          <w:sz w:val="22"/>
          <w:szCs w:val="22"/>
        </w:rPr>
      </w:pPr>
      <w:r>
        <w:rPr>
          <w:rFonts w:ascii="宋体" w:hAnsi="宋体" w:cs="宋体" w:hint="eastAsia"/>
          <w:b/>
          <w:bCs/>
          <w:sz w:val="22"/>
          <w:szCs w:val="22"/>
        </w:rPr>
        <w:t>6.磋商文件的组成</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6.1本磋商文件包括目录所示内容及所有按本须知发出的补充资料。</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6.2除上述所列内容外，采购人的任何工作人员对供应商所作的任何口头解释、介绍、答复，只能</w:t>
      </w:r>
      <w:proofErr w:type="gramStart"/>
      <w:r>
        <w:rPr>
          <w:rFonts w:ascii="宋体" w:hAnsi="宋体" w:cs="宋体" w:hint="eastAsia"/>
          <w:sz w:val="22"/>
          <w:szCs w:val="22"/>
        </w:rPr>
        <w:t>供供应</w:t>
      </w:r>
      <w:proofErr w:type="gramEnd"/>
      <w:r>
        <w:rPr>
          <w:rFonts w:ascii="宋体" w:hAnsi="宋体" w:cs="宋体" w:hint="eastAsia"/>
          <w:sz w:val="22"/>
          <w:szCs w:val="22"/>
        </w:rPr>
        <w:t>商参考，对采购人和</w:t>
      </w:r>
      <w:proofErr w:type="gramStart"/>
      <w:r>
        <w:rPr>
          <w:rFonts w:ascii="宋体" w:hAnsi="宋体" w:cs="宋体" w:hint="eastAsia"/>
          <w:sz w:val="22"/>
          <w:szCs w:val="22"/>
        </w:rPr>
        <w:t>供应商无任何</w:t>
      </w:r>
      <w:proofErr w:type="gramEnd"/>
      <w:r>
        <w:rPr>
          <w:rFonts w:ascii="宋体" w:hAnsi="宋体" w:cs="宋体" w:hint="eastAsia"/>
          <w:sz w:val="22"/>
          <w:szCs w:val="22"/>
        </w:rPr>
        <w:t>约束力。</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6.3</w:t>
      </w:r>
      <w:r>
        <w:rPr>
          <w:rFonts w:ascii="宋体" w:hAnsi="宋体" w:cs="宋体" w:hint="eastAsia"/>
          <w:b/>
          <w:bCs/>
          <w:sz w:val="22"/>
          <w:szCs w:val="22"/>
        </w:rPr>
        <w:t>供应商应仔细</w:t>
      </w:r>
      <w:proofErr w:type="gramStart"/>
      <w:r>
        <w:rPr>
          <w:rFonts w:ascii="宋体" w:hAnsi="宋体" w:cs="宋体" w:hint="eastAsia"/>
          <w:b/>
          <w:bCs/>
          <w:sz w:val="22"/>
          <w:szCs w:val="22"/>
        </w:rPr>
        <w:t>阅读磋商</w:t>
      </w:r>
      <w:proofErr w:type="gramEnd"/>
      <w:r>
        <w:rPr>
          <w:rFonts w:ascii="宋体" w:hAnsi="宋体" w:cs="宋体" w:hint="eastAsia"/>
          <w:b/>
          <w:bCs/>
          <w:sz w:val="22"/>
          <w:szCs w:val="22"/>
        </w:rPr>
        <w:t>文件的所有内容，按照文件要求提交响应文件，并保证所提交的全部资料的真实性。不按磋商文件的要求提供的响应文件和资料，可能</w:t>
      </w:r>
      <w:proofErr w:type="gramStart"/>
      <w:r>
        <w:rPr>
          <w:rFonts w:ascii="宋体" w:hAnsi="宋体" w:cs="宋体" w:hint="eastAsia"/>
          <w:b/>
          <w:bCs/>
          <w:sz w:val="22"/>
          <w:szCs w:val="22"/>
        </w:rPr>
        <w:t>导致磋商</w:t>
      </w:r>
      <w:proofErr w:type="gramEnd"/>
      <w:r>
        <w:rPr>
          <w:rFonts w:ascii="宋体" w:hAnsi="宋体" w:cs="宋体" w:hint="eastAsia"/>
          <w:b/>
          <w:bCs/>
          <w:sz w:val="22"/>
          <w:szCs w:val="22"/>
        </w:rPr>
        <w:t>被拒绝</w:t>
      </w:r>
      <w:r>
        <w:rPr>
          <w:rFonts w:ascii="宋体" w:hAnsi="宋体" w:cs="宋体" w:hint="eastAsia"/>
          <w:sz w:val="22"/>
          <w:szCs w:val="22"/>
        </w:rPr>
        <w:t>。</w:t>
      </w:r>
    </w:p>
    <w:p>
      <w:pPr>
        <w:spacing w:line="288" w:lineRule="auto"/>
        <w:ind w:firstLineChars="200" w:firstLine="440"/>
        <w:rPr>
          <w:rFonts w:ascii="宋体" w:hAnsi="宋体" w:cs="宋体"/>
          <w:sz w:val="22"/>
          <w:szCs w:val="22"/>
        </w:rPr>
      </w:pPr>
      <w:r>
        <w:rPr>
          <w:rFonts w:ascii="宋体" w:hAnsi="宋体" w:cs="宋体" w:hint="eastAsia"/>
          <w:sz w:val="22"/>
          <w:szCs w:val="22"/>
        </w:rPr>
        <w:t>6.4</w:t>
      </w:r>
      <w:r>
        <w:rPr>
          <w:rFonts w:ascii="宋体" w:hAnsi="宋体" w:cs="宋体" w:hint="eastAsia"/>
          <w:b/>
          <w:bCs/>
          <w:sz w:val="22"/>
          <w:szCs w:val="22"/>
        </w:rPr>
        <w:t>磋商文件是磋商过程进行的有效依据，也是成交后签订合同的依据，对双方均具有约束力，凡不</w:t>
      </w:r>
      <w:proofErr w:type="gramStart"/>
      <w:r>
        <w:rPr>
          <w:rFonts w:ascii="宋体" w:hAnsi="宋体" w:cs="宋体" w:hint="eastAsia"/>
          <w:b/>
          <w:bCs/>
          <w:sz w:val="22"/>
          <w:szCs w:val="22"/>
        </w:rPr>
        <w:t>遵守磋商</w:t>
      </w:r>
      <w:proofErr w:type="gramEnd"/>
      <w:r>
        <w:rPr>
          <w:rFonts w:ascii="宋体" w:hAnsi="宋体" w:cs="宋体" w:hint="eastAsia"/>
          <w:b/>
          <w:bCs/>
          <w:sz w:val="22"/>
          <w:szCs w:val="22"/>
        </w:rPr>
        <w:t>文件规定或对磋商文件的实质性内容不响应的报价，将可能被拒绝或以投标无效处理</w:t>
      </w:r>
      <w:r>
        <w:rPr>
          <w:rFonts w:ascii="宋体" w:hAnsi="宋体" w:cs="宋体" w:hint="eastAsia"/>
          <w:sz w:val="22"/>
          <w:szCs w:val="22"/>
        </w:rPr>
        <w:t>。本磋商文件由采购人依据采购相关法律、法规、规章、省市规定和本磋商文件进行解释。</w:t>
      </w:r>
    </w:p>
    <w:p>
      <w:pPr>
        <w:adjustRightInd w:val="0"/>
        <w:spacing w:line="288" w:lineRule="auto"/>
        <w:ind w:firstLineChars="196" w:firstLine="433"/>
        <w:rPr>
          <w:rFonts w:ascii="宋体" w:hAnsi="宋体" w:cs="宋体"/>
          <w:b/>
          <w:bCs/>
          <w:sz w:val="22"/>
          <w:szCs w:val="22"/>
        </w:rPr>
      </w:pPr>
      <w:r>
        <w:rPr>
          <w:rFonts w:ascii="宋体" w:hAnsi="宋体" w:cs="宋体" w:hint="eastAsia"/>
          <w:b/>
          <w:bCs/>
          <w:sz w:val="22"/>
          <w:szCs w:val="22"/>
        </w:rPr>
        <w:t>7．磋商文件的澄清和修改</w:t>
      </w:r>
    </w:p>
    <w:p>
      <w:pPr>
        <w:spacing w:line="288" w:lineRule="auto"/>
        <w:ind w:firstLineChars="200" w:firstLine="440"/>
        <w:rPr>
          <w:rFonts w:ascii="宋体" w:hAnsi="宋体" w:cs="宋体"/>
          <w:sz w:val="22"/>
          <w:szCs w:val="22"/>
        </w:rPr>
      </w:pPr>
      <w:bookmarkStart w:id="15" w:name="_Toc479839531"/>
      <w:r>
        <w:rPr>
          <w:rFonts w:ascii="宋体" w:hAnsi="宋体" w:cs="宋体" w:hint="eastAsia"/>
          <w:sz w:val="22"/>
          <w:szCs w:val="22"/>
        </w:rPr>
        <w:t>7.1提交首次响应文件截止之日前，采购人可以对已发出的磋商文件进行必要的澄清或者修改，澄清或者修改应当在温州职业技术学院官网上发布更正公告。澄清或者修改的内容作为磋商文件的组成部分。澄清或者修改的内容可能影响响应文件编制的，采购人会在提交首次响应文件截止时间至少5日前，以书面形式通知所有</w:t>
      </w:r>
      <w:proofErr w:type="gramStart"/>
      <w:r>
        <w:rPr>
          <w:rFonts w:ascii="宋体" w:hAnsi="宋体" w:cs="宋体" w:hint="eastAsia"/>
          <w:sz w:val="22"/>
          <w:szCs w:val="22"/>
        </w:rPr>
        <w:t>获取磋商</w:t>
      </w:r>
      <w:proofErr w:type="gramEnd"/>
      <w:r>
        <w:rPr>
          <w:rFonts w:ascii="宋体" w:hAnsi="宋体" w:cs="宋体" w:hint="eastAsia"/>
          <w:sz w:val="22"/>
          <w:szCs w:val="22"/>
        </w:rPr>
        <w:t>文件的供应商；不足5日的，采购人会顺延提交首次响应文件截止时间。</w:t>
      </w:r>
    </w:p>
    <w:p>
      <w:pPr>
        <w:spacing w:line="288" w:lineRule="auto"/>
        <w:ind w:firstLineChars="200" w:firstLine="442"/>
        <w:rPr>
          <w:rFonts w:ascii="宋体" w:hAnsi="宋体" w:cs="宋体"/>
          <w:b/>
          <w:bCs/>
          <w:snapToGrid w:val="0"/>
          <w:sz w:val="22"/>
          <w:szCs w:val="22"/>
        </w:rPr>
      </w:pPr>
      <w:r>
        <w:rPr>
          <w:rFonts w:ascii="宋体" w:hAnsi="宋体" w:cs="宋体" w:hint="eastAsia"/>
          <w:b/>
          <w:bCs/>
          <w:snapToGrid w:val="0"/>
          <w:sz w:val="22"/>
          <w:szCs w:val="22"/>
        </w:rPr>
        <w:t>7.2磋商文件的修改将以书面形式通知所有已报名的供应商，并对其具有约束力。供应商在收到上述通知后，应立即向采购人回函确认。若无书面回函确认，视同供应商已</w:t>
      </w:r>
      <w:proofErr w:type="gramStart"/>
      <w:r>
        <w:rPr>
          <w:rFonts w:ascii="宋体" w:hAnsi="宋体" w:cs="宋体" w:hint="eastAsia"/>
          <w:b/>
          <w:bCs/>
          <w:snapToGrid w:val="0"/>
          <w:sz w:val="22"/>
          <w:szCs w:val="22"/>
        </w:rPr>
        <w:t>收到磋商</w:t>
      </w:r>
      <w:proofErr w:type="gramEnd"/>
      <w:r>
        <w:rPr>
          <w:rFonts w:ascii="宋体" w:hAnsi="宋体" w:cs="宋体" w:hint="eastAsia"/>
          <w:b/>
          <w:bCs/>
          <w:snapToGrid w:val="0"/>
          <w:sz w:val="22"/>
          <w:szCs w:val="22"/>
        </w:rPr>
        <w:t>文件修改的通知，并受其约束。</w:t>
      </w:r>
    </w:p>
    <w:p>
      <w:pPr>
        <w:spacing w:line="288" w:lineRule="auto"/>
        <w:ind w:firstLineChars="200" w:firstLine="440"/>
        <w:rPr>
          <w:rFonts w:ascii="宋体" w:hAnsi="宋体" w:cs="宋体"/>
          <w:snapToGrid w:val="0"/>
          <w:sz w:val="22"/>
          <w:szCs w:val="22"/>
        </w:rPr>
      </w:pPr>
      <w:r>
        <w:rPr>
          <w:rFonts w:ascii="宋体" w:hAnsi="宋体" w:cs="宋体" w:hint="eastAsia"/>
          <w:sz w:val="22"/>
          <w:szCs w:val="22"/>
        </w:rPr>
        <w:lastRenderedPageBreak/>
        <w:t>7.3磋商文</w:t>
      </w:r>
      <w:r>
        <w:rPr>
          <w:rFonts w:ascii="宋体" w:hAnsi="宋体" w:cs="宋体" w:hint="eastAsia"/>
          <w:snapToGrid w:val="0"/>
          <w:sz w:val="22"/>
          <w:szCs w:val="22"/>
        </w:rPr>
        <w:t>件澄清、答复、修改、补充的内容为磋商文件的组成部分。当磋商文件与磋商文件的答复、澄清、修改、补充通知就同一内容的表述不一致时，以最后发出的书面形式文件为准。</w:t>
      </w:r>
    </w:p>
    <w:p>
      <w:pPr>
        <w:spacing w:line="288" w:lineRule="auto"/>
        <w:ind w:firstLineChars="200" w:firstLine="440"/>
        <w:rPr>
          <w:rFonts w:ascii="宋体" w:hAnsi="宋体" w:cs="宋体"/>
          <w:snapToGrid w:val="0"/>
          <w:sz w:val="22"/>
          <w:szCs w:val="22"/>
        </w:rPr>
      </w:pPr>
      <w:r>
        <w:rPr>
          <w:rFonts w:ascii="宋体" w:hAnsi="宋体" w:cs="宋体" w:hint="eastAsia"/>
          <w:snapToGrid w:val="0"/>
          <w:sz w:val="22"/>
          <w:szCs w:val="22"/>
        </w:rPr>
        <w:t>7.4磋商文件的澄清、答复、修改或补充都应该通过本采购人以法定形式发布。</w:t>
      </w:r>
    </w:p>
    <w:p>
      <w:pPr>
        <w:spacing w:line="288" w:lineRule="auto"/>
        <w:rPr>
          <w:rFonts w:ascii="宋体" w:hAnsi="宋体" w:cs="宋体"/>
          <w:b/>
          <w:caps/>
          <w:sz w:val="28"/>
          <w:szCs w:val="28"/>
        </w:rPr>
      </w:pPr>
      <w:r>
        <w:rPr>
          <w:rFonts w:ascii="宋体" w:hAnsi="宋体" w:cs="宋体" w:hint="eastAsia"/>
          <w:b/>
          <w:caps/>
          <w:sz w:val="28"/>
          <w:szCs w:val="28"/>
        </w:rPr>
        <w:t>三、响应文件相关要求</w:t>
      </w:r>
      <w:bookmarkEnd w:id="15"/>
    </w:p>
    <w:p>
      <w:pPr>
        <w:adjustRightInd w:val="0"/>
        <w:spacing w:line="288" w:lineRule="auto"/>
        <w:ind w:firstLineChars="228" w:firstLine="504"/>
        <w:rPr>
          <w:rFonts w:ascii="宋体" w:hAnsi="宋体" w:cs="宋体"/>
          <w:b/>
          <w:sz w:val="22"/>
          <w:szCs w:val="22"/>
        </w:rPr>
      </w:pPr>
      <w:bookmarkStart w:id="16" w:name="_Toc183786420"/>
      <w:r>
        <w:rPr>
          <w:rFonts w:ascii="宋体" w:hAnsi="宋体" w:cs="宋体" w:hint="eastAsia"/>
          <w:b/>
          <w:sz w:val="22"/>
          <w:szCs w:val="22"/>
        </w:rPr>
        <w:t>8．响应文件的组成</w:t>
      </w:r>
    </w:p>
    <w:p>
      <w:pPr>
        <w:autoSpaceDE w:val="0"/>
        <w:autoSpaceDN w:val="0"/>
        <w:spacing w:line="288" w:lineRule="auto"/>
        <w:ind w:firstLine="570"/>
        <w:textAlignment w:val="bottom"/>
        <w:rPr>
          <w:rFonts w:ascii="宋体" w:hAnsi="宋体" w:cs="宋体"/>
          <w:sz w:val="22"/>
          <w:szCs w:val="22"/>
        </w:rPr>
      </w:pPr>
      <w:r>
        <w:rPr>
          <w:rFonts w:ascii="宋体" w:hAnsi="宋体" w:cs="宋体" w:hint="eastAsia"/>
          <w:sz w:val="22"/>
          <w:szCs w:val="22"/>
        </w:rPr>
        <w:t>磋商供应商向采购人递交的书面响应文件（以下简称响应文件）由报价文件、商务和技术三部分组成，具体如下：</w:t>
      </w:r>
    </w:p>
    <w:p>
      <w:pPr>
        <w:adjustRightInd w:val="0"/>
        <w:spacing w:line="288" w:lineRule="auto"/>
        <w:ind w:firstLineChars="228" w:firstLine="504"/>
        <w:rPr>
          <w:rFonts w:ascii="宋体" w:hAnsi="宋体" w:cs="宋体"/>
          <w:b/>
          <w:sz w:val="22"/>
          <w:szCs w:val="22"/>
        </w:rPr>
      </w:pPr>
      <w:r>
        <w:rPr>
          <w:rFonts w:ascii="宋体" w:hAnsi="宋体" w:cs="宋体" w:hint="eastAsia"/>
          <w:b/>
          <w:sz w:val="22"/>
          <w:szCs w:val="22"/>
        </w:rPr>
        <w:t>8.1报价文件</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（1）磋商响应函；（附件1）</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（2）磋商响应初始报价一览表；（附件2）</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（3）报价部分其他内容（如有，格式自拟）</w:t>
      </w:r>
    </w:p>
    <w:p>
      <w:pPr>
        <w:adjustRightInd w:val="0"/>
        <w:snapToGrid w:val="0"/>
        <w:spacing w:line="288" w:lineRule="auto"/>
        <w:ind w:firstLineChars="225" w:firstLine="497"/>
        <w:rPr>
          <w:rFonts w:ascii="宋体" w:hAnsi="宋体" w:cs="宋体"/>
          <w:b/>
          <w:sz w:val="22"/>
          <w:szCs w:val="22"/>
        </w:rPr>
      </w:pPr>
      <w:r>
        <w:rPr>
          <w:rFonts w:ascii="宋体" w:hAnsi="宋体" w:cs="宋体" w:hint="eastAsia"/>
          <w:b/>
          <w:sz w:val="22"/>
          <w:szCs w:val="22"/>
        </w:rPr>
        <w:t>8.2商务和技术文件</w:t>
      </w:r>
    </w:p>
    <w:p>
      <w:pPr>
        <w:numPr>
          <w:ilvl w:val="0"/>
          <w:numId w:val="3"/>
        </w:numPr>
        <w:adjustRightInd w:val="0"/>
        <w:snapToGrid w:val="0"/>
        <w:spacing w:line="288" w:lineRule="auto"/>
        <w:ind w:left="0" w:firstLineChars="200" w:firstLine="440"/>
        <w:rPr>
          <w:rFonts w:ascii="宋体" w:hAnsi="宋体" w:cs="宋体"/>
          <w:sz w:val="22"/>
          <w:szCs w:val="22"/>
        </w:rPr>
      </w:pPr>
      <w:r>
        <w:rPr>
          <w:rFonts w:ascii="宋体" w:hAnsi="宋体" w:cs="宋体" w:hint="eastAsia"/>
          <w:sz w:val="22"/>
          <w:szCs w:val="22"/>
        </w:rPr>
        <w:t>磋商响应供应商基本情况介绍；（附件3）</w:t>
      </w:r>
    </w:p>
    <w:p>
      <w:pPr>
        <w:numPr>
          <w:ilvl w:val="0"/>
          <w:numId w:val="3"/>
        </w:numPr>
        <w:adjustRightInd w:val="0"/>
        <w:snapToGrid w:val="0"/>
        <w:spacing w:line="288" w:lineRule="auto"/>
        <w:ind w:left="0" w:firstLineChars="200" w:firstLine="440"/>
        <w:rPr>
          <w:rFonts w:ascii="宋体" w:hAnsi="宋体" w:cs="宋体"/>
          <w:sz w:val="22"/>
          <w:szCs w:val="22"/>
        </w:rPr>
      </w:pPr>
      <w:r>
        <w:rPr>
          <w:rFonts w:ascii="宋体" w:hAnsi="宋体" w:cs="宋体" w:hint="eastAsia"/>
          <w:sz w:val="22"/>
          <w:szCs w:val="22"/>
        </w:rPr>
        <w:t>响应声明书；（附件4）</w:t>
      </w:r>
    </w:p>
    <w:p>
      <w:pPr>
        <w:numPr>
          <w:ilvl w:val="0"/>
          <w:numId w:val="3"/>
        </w:numPr>
        <w:adjustRightInd w:val="0"/>
        <w:snapToGrid w:val="0"/>
        <w:spacing w:line="288" w:lineRule="auto"/>
        <w:ind w:left="0" w:firstLineChars="200" w:firstLine="440"/>
        <w:rPr>
          <w:rFonts w:ascii="宋体" w:hAnsi="宋体" w:cs="宋体"/>
          <w:sz w:val="22"/>
          <w:szCs w:val="22"/>
        </w:rPr>
      </w:pPr>
      <w:r>
        <w:rPr>
          <w:rFonts w:ascii="宋体" w:hAnsi="宋体" w:cs="宋体" w:hint="eastAsia"/>
          <w:sz w:val="22"/>
          <w:szCs w:val="22"/>
        </w:rPr>
        <w:t>法定代表人资格证明书/法定代表人授权书；（附件5）</w:t>
      </w:r>
    </w:p>
    <w:p>
      <w:pPr>
        <w:numPr>
          <w:ilvl w:val="0"/>
          <w:numId w:val="3"/>
        </w:numPr>
        <w:adjustRightInd w:val="0"/>
        <w:snapToGrid w:val="0"/>
        <w:spacing w:line="288" w:lineRule="auto"/>
        <w:ind w:left="0" w:firstLineChars="200" w:firstLine="442"/>
        <w:rPr>
          <w:rFonts w:ascii="宋体" w:hAnsi="宋体" w:cs="宋体"/>
          <w:b/>
          <w:bCs/>
          <w:sz w:val="22"/>
          <w:szCs w:val="22"/>
        </w:rPr>
      </w:pPr>
      <w:r>
        <w:rPr>
          <w:rFonts w:ascii="宋体" w:hAnsi="宋体" w:cs="宋体" w:hint="eastAsia"/>
          <w:b/>
          <w:bCs/>
          <w:sz w:val="22"/>
          <w:szCs w:val="22"/>
        </w:rPr>
        <w:t>资格审查证明材料：</w:t>
      </w:r>
      <w:r>
        <w:rPr>
          <w:rFonts w:ascii="宋体" w:hAnsi="宋体" w:cs="宋体" w:hint="eastAsia"/>
          <w:sz w:val="22"/>
          <w:szCs w:val="22"/>
        </w:rPr>
        <w:t>（附件6）</w:t>
      </w:r>
    </w:p>
    <w:p>
      <w:pPr>
        <w:numPr>
          <w:ilvl w:val="0"/>
          <w:numId w:val="4"/>
        </w:numPr>
        <w:autoSpaceDE w:val="0"/>
        <w:autoSpaceDN w:val="0"/>
        <w:adjustRightInd w:val="0"/>
        <w:snapToGrid w:val="0"/>
        <w:spacing w:line="288" w:lineRule="auto"/>
        <w:textAlignment w:val="bottom"/>
        <w:rPr>
          <w:rFonts w:ascii="宋体" w:hAnsi="宋体" w:cs="宋体"/>
          <w:sz w:val="22"/>
          <w:szCs w:val="22"/>
        </w:rPr>
      </w:pPr>
      <w:r>
        <w:rPr>
          <w:rFonts w:ascii="宋体" w:hAnsi="宋体" w:cs="宋体" w:hint="eastAsia"/>
          <w:b/>
          <w:bCs/>
          <w:sz w:val="22"/>
          <w:szCs w:val="22"/>
        </w:rPr>
        <w:t>营业执照（复印件加盖公章）；</w:t>
      </w:r>
    </w:p>
    <w:p>
      <w:pPr>
        <w:numPr>
          <w:ilvl w:val="0"/>
          <w:numId w:val="4"/>
        </w:numPr>
        <w:autoSpaceDE w:val="0"/>
        <w:autoSpaceDN w:val="0"/>
        <w:adjustRightInd w:val="0"/>
        <w:snapToGrid w:val="0"/>
        <w:spacing w:line="288" w:lineRule="auto"/>
        <w:textAlignment w:val="bottom"/>
        <w:rPr>
          <w:rFonts w:ascii="宋体" w:hAnsi="宋体" w:cs="宋体"/>
          <w:sz w:val="22"/>
          <w:szCs w:val="22"/>
        </w:rPr>
      </w:pPr>
      <w:r>
        <w:rPr>
          <w:rFonts w:ascii="宋体" w:hAnsi="宋体" w:cs="宋体" w:hint="eastAsia"/>
          <w:b/>
          <w:bCs/>
          <w:sz w:val="22"/>
          <w:szCs w:val="22"/>
        </w:rPr>
        <w:t>关于</w:t>
      </w:r>
      <w:proofErr w:type="gramStart"/>
      <w:r>
        <w:rPr>
          <w:rFonts w:ascii="宋体" w:hAnsi="宋体" w:cs="宋体" w:hint="eastAsia"/>
          <w:b/>
          <w:bCs/>
          <w:sz w:val="22"/>
          <w:szCs w:val="22"/>
        </w:rPr>
        <w:t>符合磋商</w:t>
      </w:r>
      <w:proofErr w:type="gramEnd"/>
      <w:r>
        <w:rPr>
          <w:rFonts w:ascii="宋体" w:hAnsi="宋体" w:cs="宋体" w:hint="eastAsia"/>
          <w:b/>
          <w:bCs/>
          <w:sz w:val="22"/>
          <w:szCs w:val="22"/>
        </w:rPr>
        <w:t>文件基本资格要求的承诺函。</w:t>
      </w:r>
    </w:p>
    <w:p>
      <w:pPr>
        <w:numPr>
          <w:ilvl w:val="0"/>
          <w:numId w:val="3"/>
        </w:numPr>
        <w:adjustRightInd w:val="0"/>
        <w:snapToGrid w:val="0"/>
        <w:spacing w:line="288" w:lineRule="auto"/>
        <w:ind w:left="0" w:firstLineChars="200" w:firstLine="440"/>
        <w:rPr>
          <w:rFonts w:ascii="宋体" w:hAnsi="宋体" w:cs="宋体"/>
          <w:sz w:val="22"/>
          <w:szCs w:val="22"/>
        </w:rPr>
      </w:pPr>
      <w:r>
        <w:rPr>
          <w:rFonts w:ascii="宋体" w:hAnsi="宋体" w:cs="宋体" w:hint="eastAsia"/>
          <w:sz w:val="22"/>
          <w:szCs w:val="22"/>
        </w:rPr>
        <w:t>承担过类似项目业绩一览表（如有）；（附件7）</w:t>
      </w:r>
    </w:p>
    <w:p>
      <w:pPr>
        <w:numPr>
          <w:ilvl w:val="0"/>
          <w:numId w:val="3"/>
        </w:numPr>
        <w:adjustRightInd w:val="0"/>
        <w:snapToGrid w:val="0"/>
        <w:spacing w:line="288" w:lineRule="auto"/>
        <w:ind w:left="0" w:firstLineChars="200" w:firstLine="440"/>
        <w:rPr>
          <w:rFonts w:ascii="宋体" w:hAnsi="宋体" w:cs="宋体"/>
          <w:sz w:val="22"/>
          <w:szCs w:val="22"/>
        </w:rPr>
      </w:pPr>
      <w:r>
        <w:rPr>
          <w:rFonts w:ascii="宋体" w:hAnsi="宋体" w:cs="宋体" w:hint="eastAsia"/>
          <w:sz w:val="22"/>
          <w:szCs w:val="22"/>
        </w:rPr>
        <w:t>采购需求偏离表；（附件8）</w:t>
      </w:r>
    </w:p>
    <w:p>
      <w:pPr>
        <w:numPr>
          <w:ilvl w:val="0"/>
          <w:numId w:val="3"/>
        </w:numPr>
        <w:adjustRightInd w:val="0"/>
        <w:snapToGrid w:val="0"/>
        <w:spacing w:line="288" w:lineRule="auto"/>
        <w:ind w:left="0" w:firstLineChars="200" w:firstLine="440"/>
        <w:rPr>
          <w:rFonts w:ascii="宋体" w:hAnsi="宋体" w:cs="宋体"/>
          <w:sz w:val="22"/>
          <w:szCs w:val="22"/>
        </w:rPr>
      </w:pPr>
      <w:r>
        <w:rPr>
          <w:rFonts w:ascii="宋体" w:hAnsi="宋体" w:cs="宋体" w:hint="eastAsia"/>
          <w:sz w:val="22"/>
          <w:szCs w:val="22"/>
        </w:rPr>
        <w:t>磋商响应方需要说明的其他文件和说明；（格式自拟）</w:t>
      </w:r>
    </w:p>
    <w:p>
      <w:pPr>
        <w:spacing w:line="288" w:lineRule="auto"/>
        <w:rPr>
          <w:rFonts w:ascii="宋体" w:hAnsi="宋体" w:cs="宋体"/>
          <w:b/>
          <w:sz w:val="22"/>
          <w:szCs w:val="22"/>
        </w:rPr>
      </w:pPr>
      <w:r>
        <w:rPr>
          <w:rFonts w:ascii="宋体" w:hAnsi="宋体" w:cs="宋体" w:hint="eastAsia"/>
          <w:b/>
          <w:bCs/>
          <w:sz w:val="22"/>
          <w:szCs w:val="22"/>
        </w:rPr>
        <w:t>注：以上内容为复印件的应加盖磋商供应商公章，相关证书、报告等如遇年检或换证等特殊情况须提供相应的证明材料，证明材料如为复印件需加盖供应商公章。附件中有参考格式的，参照格式，没有参考格式的，磋商供应商根据磋商文件要求自行编制。</w:t>
      </w:r>
    </w:p>
    <w:p>
      <w:pPr>
        <w:autoSpaceDE w:val="0"/>
        <w:autoSpaceDN w:val="0"/>
        <w:snapToGrid w:val="0"/>
        <w:spacing w:line="288" w:lineRule="auto"/>
        <w:ind w:firstLineChars="200" w:firstLine="440"/>
        <w:textAlignment w:val="bottom"/>
        <w:rPr>
          <w:rFonts w:ascii="宋体" w:hAnsi="宋体" w:cs="宋体"/>
          <w:sz w:val="22"/>
          <w:szCs w:val="22"/>
        </w:rPr>
      </w:pPr>
      <w:r>
        <w:rPr>
          <w:rFonts w:ascii="宋体" w:hAnsi="宋体" w:cs="宋体" w:hint="eastAsia"/>
          <w:sz w:val="22"/>
          <w:szCs w:val="22"/>
        </w:rPr>
        <w:t>8.3磋商供应商应仔细</w:t>
      </w:r>
      <w:proofErr w:type="gramStart"/>
      <w:r>
        <w:rPr>
          <w:rFonts w:ascii="宋体" w:hAnsi="宋体" w:cs="宋体" w:hint="eastAsia"/>
          <w:sz w:val="22"/>
          <w:szCs w:val="22"/>
        </w:rPr>
        <w:t>阅读磋商</w:t>
      </w:r>
      <w:proofErr w:type="gramEnd"/>
      <w:r>
        <w:rPr>
          <w:rFonts w:ascii="宋体" w:hAnsi="宋体" w:cs="宋体" w:hint="eastAsia"/>
          <w:sz w:val="22"/>
          <w:szCs w:val="22"/>
        </w:rPr>
        <w:t>文件中的所有内容，按照磋商文件的相关要求，详细编制响应文件，并保证响应文件的正确性和真实性，磋商供应商如与磋商文件商务、合同条款及技术各项要求有偏离，应填写《采购需求偏离表》。</w:t>
      </w:r>
    </w:p>
    <w:p>
      <w:pPr>
        <w:autoSpaceDE w:val="0"/>
        <w:autoSpaceDN w:val="0"/>
        <w:snapToGrid w:val="0"/>
        <w:spacing w:line="288" w:lineRule="auto"/>
        <w:ind w:firstLineChars="200" w:firstLine="440"/>
        <w:textAlignment w:val="bottom"/>
        <w:rPr>
          <w:rFonts w:ascii="宋体" w:hAnsi="宋体" w:cs="宋体"/>
          <w:b/>
          <w:bCs/>
          <w:sz w:val="22"/>
          <w:szCs w:val="22"/>
        </w:rPr>
      </w:pPr>
      <w:r>
        <w:rPr>
          <w:rFonts w:ascii="宋体" w:hAnsi="宋体" w:cs="宋体" w:hint="eastAsia"/>
          <w:sz w:val="22"/>
          <w:szCs w:val="22"/>
        </w:rPr>
        <w:t xml:space="preserve">8.4 </w:t>
      </w:r>
      <w:r>
        <w:rPr>
          <w:rFonts w:ascii="宋体" w:hAnsi="宋体" w:cs="宋体" w:hint="eastAsia"/>
          <w:b/>
          <w:bCs/>
          <w:sz w:val="22"/>
          <w:szCs w:val="22"/>
        </w:rPr>
        <w:t>不按磋商文件的要求提供的响应文件可能导致被拒绝。</w:t>
      </w:r>
    </w:p>
    <w:p>
      <w:pPr>
        <w:autoSpaceDE w:val="0"/>
        <w:autoSpaceDN w:val="0"/>
        <w:snapToGrid w:val="0"/>
        <w:spacing w:line="288" w:lineRule="auto"/>
        <w:ind w:firstLineChars="200" w:firstLine="442"/>
        <w:textAlignment w:val="bottom"/>
        <w:rPr>
          <w:rFonts w:ascii="宋体" w:hAnsi="宋体" w:cs="宋体"/>
          <w:b/>
          <w:sz w:val="22"/>
          <w:szCs w:val="22"/>
        </w:rPr>
      </w:pPr>
      <w:r>
        <w:rPr>
          <w:rFonts w:ascii="宋体" w:hAnsi="宋体" w:cs="宋体" w:hint="eastAsia"/>
          <w:b/>
          <w:sz w:val="22"/>
          <w:szCs w:val="22"/>
        </w:rPr>
        <w:t>9．报价要求</w:t>
      </w:r>
    </w:p>
    <w:p>
      <w:pPr>
        <w:pStyle w:val="a8"/>
        <w:spacing w:line="288" w:lineRule="auto"/>
        <w:ind w:firstLineChars="200" w:firstLine="440"/>
        <w:jc w:val="left"/>
        <w:rPr>
          <w:rFonts w:hAnsi="宋体" w:cs="宋体"/>
          <w:snapToGrid/>
          <w:sz w:val="22"/>
          <w:szCs w:val="22"/>
        </w:rPr>
      </w:pPr>
      <w:r>
        <w:rPr>
          <w:rFonts w:hAnsi="宋体" w:cs="宋体" w:hint="eastAsia"/>
          <w:snapToGrid/>
          <w:sz w:val="22"/>
          <w:szCs w:val="22"/>
        </w:rPr>
        <w:t>9.1本项目采用折扣率报价。</w:t>
      </w:r>
    </w:p>
    <w:p>
      <w:pPr>
        <w:pStyle w:val="a8"/>
        <w:spacing w:line="288" w:lineRule="auto"/>
        <w:ind w:firstLineChars="200" w:firstLine="440"/>
        <w:jc w:val="left"/>
        <w:rPr>
          <w:rFonts w:hAnsi="宋体" w:cs="宋体"/>
          <w:snapToGrid/>
          <w:sz w:val="22"/>
          <w:szCs w:val="22"/>
        </w:rPr>
      </w:pPr>
      <w:r>
        <w:rPr>
          <w:rFonts w:hAnsi="宋体" w:cs="宋体" w:hint="eastAsia"/>
          <w:snapToGrid/>
          <w:sz w:val="22"/>
          <w:szCs w:val="22"/>
        </w:rPr>
        <w:t>9.2磋商响应报价应按磋商文件中相关附件格式填写。</w:t>
      </w:r>
    </w:p>
    <w:p>
      <w:pPr>
        <w:pStyle w:val="a8"/>
        <w:spacing w:line="288" w:lineRule="auto"/>
        <w:ind w:firstLineChars="200" w:firstLine="440"/>
        <w:jc w:val="left"/>
        <w:rPr>
          <w:rFonts w:hAnsi="宋体" w:cs="宋体"/>
          <w:snapToGrid/>
          <w:sz w:val="22"/>
          <w:szCs w:val="22"/>
        </w:rPr>
      </w:pPr>
      <w:r>
        <w:rPr>
          <w:rFonts w:hAnsi="宋体" w:cs="宋体" w:hint="eastAsia"/>
          <w:snapToGrid/>
          <w:sz w:val="22"/>
          <w:szCs w:val="22"/>
        </w:rPr>
        <w:t>9.3最终磋商报价是履行合同的最终价格，应包括完成所有产品供货及履行所有规定服务所产生的全部费用。</w:t>
      </w:r>
    </w:p>
    <w:p>
      <w:pPr>
        <w:pStyle w:val="a6"/>
        <w:snapToGrid w:val="0"/>
        <w:spacing w:line="288" w:lineRule="auto"/>
        <w:ind w:firstLineChars="200" w:firstLine="442"/>
        <w:rPr>
          <w:rFonts w:cs="宋体"/>
          <w:b/>
          <w:sz w:val="22"/>
          <w:szCs w:val="22"/>
        </w:rPr>
      </w:pPr>
      <w:r>
        <w:rPr>
          <w:rFonts w:cs="宋体" w:hint="eastAsia"/>
          <w:b/>
          <w:sz w:val="22"/>
          <w:szCs w:val="22"/>
        </w:rPr>
        <w:t>10．</w:t>
      </w:r>
      <w:bookmarkStart w:id="17" w:name="_Toc183786418"/>
      <w:r>
        <w:rPr>
          <w:rFonts w:cs="宋体" w:hint="eastAsia"/>
          <w:b/>
          <w:sz w:val="22"/>
          <w:szCs w:val="22"/>
        </w:rPr>
        <w:t>响应文件的规定</w:t>
      </w:r>
    </w:p>
    <w:p>
      <w:pPr>
        <w:snapToGrid w:val="0"/>
        <w:spacing w:line="288" w:lineRule="auto"/>
        <w:ind w:firstLineChars="200" w:firstLine="442"/>
        <w:jc w:val="left"/>
        <w:rPr>
          <w:rFonts w:ascii="宋体" w:hAnsi="宋体" w:cs="宋体"/>
          <w:sz w:val="22"/>
          <w:szCs w:val="22"/>
        </w:rPr>
      </w:pPr>
      <w:r>
        <w:rPr>
          <w:rFonts w:ascii="宋体" w:hAnsi="宋体" w:cs="宋体" w:hint="eastAsia"/>
          <w:b/>
          <w:sz w:val="22"/>
          <w:szCs w:val="22"/>
        </w:rPr>
        <w:t>10.1每份响应文件应装订成册，</w:t>
      </w:r>
      <w:r>
        <w:rPr>
          <w:rFonts w:ascii="宋体" w:hAnsi="宋体" w:cs="宋体" w:hint="eastAsia"/>
          <w:b/>
          <w:bCs/>
          <w:sz w:val="22"/>
          <w:szCs w:val="22"/>
        </w:rPr>
        <w:t>报价文</w:t>
      </w:r>
      <w:r>
        <w:rPr>
          <w:rFonts w:ascii="宋体" w:hAnsi="宋体" w:cs="宋体" w:hint="eastAsia"/>
          <w:b/>
          <w:sz w:val="22"/>
          <w:szCs w:val="22"/>
        </w:rPr>
        <w:t>件、商务和技术文件可装订在</w:t>
      </w:r>
      <w:r>
        <w:rPr>
          <w:rFonts w:ascii="宋体" w:hAnsi="宋体" w:cs="宋体" w:hint="eastAsia"/>
          <w:b/>
          <w:bCs/>
          <w:sz w:val="22"/>
          <w:szCs w:val="22"/>
        </w:rPr>
        <w:t>一起</w:t>
      </w:r>
      <w:r>
        <w:rPr>
          <w:rFonts w:ascii="宋体" w:hAnsi="宋体" w:cs="宋体" w:hint="eastAsia"/>
          <w:b/>
          <w:sz w:val="22"/>
          <w:szCs w:val="22"/>
        </w:rPr>
        <w:t>。</w:t>
      </w:r>
      <w:r>
        <w:rPr>
          <w:rFonts w:ascii="宋体" w:hAnsi="宋体" w:cs="宋体" w:hint="eastAsia"/>
          <w:b/>
          <w:bCs/>
          <w:sz w:val="22"/>
          <w:szCs w:val="22"/>
        </w:rPr>
        <w:t>响应文件建议采用胶装方式装</w:t>
      </w:r>
      <w:r>
        <w:rPr>
          <w:rFonts w:ascii="宋体" w:hAnsi="宋体" w:cs="宋体" w:hint="eastAsia"/>
          <w:b/>
          <w:sz w:val="22"/>
          <w:szCs w:val="22"/>
        </w:rPr>
        <w:t>订成册</w:t>
      </w:r>
      <w:r>
        <w:rPr>
          <w:rFonts w:ascii="宋体" w:hAnsi="宋体" w:cs="宋体" w:hint="eastAsia"/>
          <w:sz w:val="22"/>
          <w:szCs w:val="22"/>
        </w:rPr>
        <w:t>。</w:t>
      </w:r>
    </w:p>
    <w:p>
      <w:pPr>
        <w:tabs>
          <w:tab w:val="left" w:pos="628"/>
        </w:tabs>
        <w:snapToGrid w:val="0"/>
        <w:spacing w:line="288" w:lineRule="auto"/>
        <w:ind w:firstLineChars="200" w:firstLine="440"/>
        <w:jc w:val="left"/>
        <w:rPr>
          <w:rFonts w:ascii="宋体" w:hAnsi="宋体" w:cs="宋体"/>
          <w:b/>
          <w:sz w:val="22"/>
          <w:szCs w:val="22"/>
        </w:rPr>
      </w:pPr>
      <w:r>
        <w:rPr>
          <w:rFonts w:ascii="宋体" w:hAnsi="宋体" w:cs="宋体" w:hint="eastAsia"/>
          <w:sz w:val="22"/>
          <w:szCs w:val="22"/>
        </w:rPr>
        <w:t>10.2</w:t>
      </w:r>
      <w:r>
        <w:rPr>
          <w:rFonts w:ascii="宋体" w:hAnsi="宋体" w:cs="宋体" w:hint="eastAsia"/>
          <w:spacing w:val="-4"/>
          <w:sz w:val="22"/>
          <w:szCs w:val="22"/>
        </w:rPr>
        <w:t>响应文件一式肆份，其中正本壹份，副本叁份。每份响应文件须在封面上清楚标明“正本”或“副本”字样。一旦正本与副本不符，以正本为准。</w:t>
      </w:r>
    </w:p>
    <w:p>
      <w:pPr>
        <w:snapToGrid w:val="0"/>
        <w:spacing w:line="288" w:lineRule="auto"/>
        <w:ind w:firstLineChars="200" w:firstLine="424"/>
        <w:jc w:val="left"/>
        <w:rPr>
          <w:rFonts w:ascii="宋体" w:hAnsi="宋体" w:cs="宋体"/>
          <w:sz w:val="22"/>
          <w:szCs w:val="22"/>
        </w:rPr>
      </w:pPr>
      <w:r>
        <w:rPr>
          <w:rFonts w:ascii="宋体" w:hAnsi="宋体" w:cs="宋体" w:hint="eastAsia"/>
          <w:spacing w:val="-4"/>
          <w:sz w:val="22"/>
          <w:szCs w:val="22"/>
        </w:rPr>
        <w:t>10.3响应文件的正本须用不退色的墨水填写或打印，</w:t>
      </w:r>
      <w:r>
        <w:rPr>
          <w:rFonts w:ascii="宋体" w:hAnsi="宋体" w:cs="宋体" w:hint="eastAsia"/>
          <w:sz w:val="22"/>
          <w:szCs w:val="22"/>
        </w:rPr>
        <w:t>由供应</w:t>
      </w:r>
      <w:proofErr w:type="gramStart"/>
      <w:r>
        <w:rPr>
          <w:rFonts w:ascii="宋体" w:hAnsi="宋体" w:cs="宋体" w:hint="eastAsia"/>
          <w:sz w:val="22"/>
          <w:szCs w:val="22"/>
        </w:rPr>
        <w:t>商法定</w:t>
      </w:r>
      <w:proofErr w:type="gramEnd"/>
      <w:r>
        <w:rPr>
          <w:rFonts w:ascii="宋体" w:hAnsi="宋体" w:cs="宋体" w:hint="eastAsia"/>
          <w:sz w:val="22"/>
          <w:szCs w:val="22"/>
        </w:rPr>
        <w:t>代表人或其授权代表亲自签署并加盖磋商供应商单位公章，</w:t>
      </w:r>
      <w:r>
        <w:rPr>
          <w:rFonts w:ascii="宋体" w:hAnsi="宋体" w:cs="宋体" w:hint="eastAsia"/>
          <w:spacing w:val="-4"/>
          <w:sz w:val="22"/>
          <w:szCs w:val="22"/>
        </w:rPr>
        <w:t>并注明“正本”字样。副本可以是正本的复印件。</w:t>
      </w:r>
    </w:p>
    <w:p>
      <w:pPr>
        <w:snapToGrid w:val="0"/>
        <w:spacing w:line="288" w:lineRule="auto"/>
        <w:ind w:firstLineChars="200" w:firstLine="440"/>
        <w:jc w:val="left"/>
        <w:rPr>
          <w:rFonts w:ascii="宋体" w:hAnsi="宋体" w:cs="宋体"/>
          <w:sz w:val="22"/>
          <w:szCs w:val="22"/>
        </w:rPr>
      </w:pPr>
      <w:r>
        <w:rPr>
          <w:rFonts w:ascii="宋体" w:hAnsi="宋体" w:cs="宋体" w:hint="eastAsia"/>
          <w:sz w:val="22"/>
          <w:szCs w:val="22"/>
        </w:rPr>
        <w:t>10.4</w:t>
      </w:r>
      <w:r>
        <w:rPr>
          <w:rFonts w:ascii="宋体" w:hAnsi="宋体" w:cs="宋体" w:hint="eastAsia"/>
          <w:b/>
          <w:bCs/>
          <w:sz w:val="22"/>
          <w:szCs w:val="22"/>
        </w:rPr>
        <w:t>响应文件不得涂改和增删，如要修改错漏处，必须由响应文件签署人在修改处签字或加盖</w:t>
      </w:r>
      <w:r>
        <w:rPr>
          <w:rFonts w:ascii="宋体" w:hAnsi="宋体" w:cs="宋体" w:hint="eastAsia"/>
          <w:b/>
          <w:bCs/>
          <w:sz w:val="22"/>
          <w:szCs w:val="22"/>
        </w:rPr>
        <w:lastRenderedPageBreak/>
        <w:t>公章。</w:t>
      </w:r>
      <w:r>
        <w:rPr>
          <w:rFonts w:ascii="宋体" w:hAnsi="宋体" w:cs="宋体" w:hint="eastAsia"/>
          <w:sz w:val="22"/>
          <w:szCs w:val="22"/>
        </w:rPr>
        <w:t>响应文件因字迹潦草或表达不清所引起的后果由磋商供应商负责。</w:t>
      </w:r>
    </w:p>
    <w:p>
      <w:pPr>
        <w:spacing w:line="288" w:lineRule="auto"/>
        <w:rPr>
          <w:rFonts w:ascii="宋体" w:hAnsi="宋体" w:cs="宋体"/>
          <w:b/>
          <w:caps/>
          <w:sz w:val="28"/>
          <w:szCs w:val="28"/>
        </w:rPr>
      </w:pPr>
      <w:bookmarkStart w:id="18" w:name="_Toc433537966"/>
      <w:bookmarkStart w:id="19" w:name="_Toc479839532"/>
      <w:r>
        <w:rPr>
          <w:rFonts w:ascii="宋体" w:hAnsi="宋体" w:cs="宋体" w:hint="eastAsia"/>
          <w:b/>
          <w:caps/>
          <w:sz w:val="28"/>
          <w:szCs w:val="28"/>
        </w:rPr>
        <w:t>四、响应文件的递交</w:t>
      </w:r>
      <w:bookmarkEnd w:id="17"/>
      <w:bookmarkEnd w:id="18"/>
      <w:bookmarkEnd w:id="19"/>
    </w:p>
    <w:p>
      <w:pPr>
        <w:spacing w:line="288" w:lineRule="auto"/>
        <w:ind w:firstLineChars="200" w:firstLine="442"/>
        <w:rPr>
          <w:rFonts w:ascii="宋体" w:hAnsi="宋体" w:cs="宋体"/>
          <w:b/>
          <w:sz w:val="22"/>
          <w:szCs w:val="22"/>
        </w:rPr>
      </w:pPr>
      <w:r>
        <w:rPr>
          <w:rFonts w:ascii="宋体" w:hAnsi="宋体" w:cs="宋体" w:hint="eastAsia"/>
          <w:b/>
          <w:sz w:val="22"/>
          <w:szCs w:val="22"/>
        </w:rPr>
        <w:t>11.响应文件的密封及标记</w:t>
      </w:r>
    </w:p>
    <w:p>
      <w:pPr>
        <w:spacing w:line="288" w:lineRule="auto"/>
        <w:ind w:firstLineChars="200" w:firstLine="440"/>
        <w:rPr>
          <w:rFonts w:ascii="宋体" w:hAnsi="宋体" w:cs="宋体"/>
          <w:sz w:val="22"/>
          <w:szCs w:val="22"/>
        </w:rPr>
      </w:pPr>
      <w:r>
        <w:rPr>
          <w:rFonts w:ascii="宋体" w:hAnsi="宋体" w:cs="宋体" w:hint="eastAsia"/>
          <w:sz w:val="22"/>
          <w:szCs w:val="22"/>
        </w:rPr>
        <w:t>11.1磋商供应商应将响应文件密封在封装袋中，并在封装袋（箱）上标明“正本”、“副本”字样，封面</w:t>
      </w:r>
      <w:proofErr w:type="gramStart"/>
      <w:r>
        <w:rPr>
          <w:rFonts w:ascii="宋体" w:hAnsi="宋体" w:cs="宋体" w:hint="eastAsia"/>
          <w:sz w:val="22"/>
          <w:szCs w:val="22"/>
        </w:rPr>
        <w:t>应有磋商</w:t>
      </w:r>
      <w:proofErr w:type="gramEnd"/>
      <w:r>
        <w:rPr>
          <w:rFonts w:ascii="宋体" w:hAnsi="宋体" w:cs="宋体" w:hint="eastAsia"/>
          <w:sz w:val="22"/>
          <w:szCs w:val="22"/>
        </w:rPr>
        <w:t>供应商公章及法定代表人或磋商授权代表签字或盖章。</w:t>
      </w:r>
    </w:p>
    <w:p>
      <w:pPr>
        <w:spacing w:line="288" w:lineRule="auto"/>
        <w:ind w:firstLineChars="200" w:firstLine="440"/>
        <w:rPr>
          <w:rFonts w:ascii="宋体" w:hAnsi="宋体" w:cs="宋体"/>
          <w:sz w:val="22"/>
          <w:szCs w:val="22"/>
        </w:rPr>
      </w:pPr>
      <w:r>
        <w:rPr>
          <w:rFonts w:ascii="宋体" w:hAnsi="宋体" w:cs="宋体" w:hint="eastAsia"/>
          <w:sz w:val="22"/>
          <w:szCs w:val="22"/>
        </w:rPr>
        <w:t>11.2外层封皮上应写明：采购人名称、项目名称、项目编号、供应商名称、</w:t>
      </w:r>
      <w:r>
        <w:rPr>
          <w:rFonts w:ascii="宋体" w:hAnsi="宋体" w:cs="宋体" w:hint="eastAsia"/>
          <w:bCs/>
          <w:spacing w:val="-6"/>
          <w:sz w:val="22"/>
          <w:szCs w:val="22"/>
        </w:rPr>
        <w:t>供应</w:t>
      </w:r>
      <w:r>
        <w:rPr>
          <w:rFonts w:ascii="宋体" w:hAnsi="宋体" w:cs="宋体" w:hint="eastAsia"/>
          <w:sz w:val="22"/>
          <w:szCs w:val="22"/>
        </w:rPr>
        <w:t>商地址及“</w:t>
      </w:r>
      <w:r>
        <w:rPr>
          <w:rFonts w:ascii="宋体" w:hAnsi="宋体" w:cs="宋体" w:hint="eastAsia"/>
          <w:spacing w:val="-6"/>
          <w:sz w:val="22"/>
          <w:szCs w:val="22"/>
        </w:rPr>
        <w:t>响应文件开启时启封</w:t>
      </w:r>
      <w:r>
        <w:rPr>
          <w:rFonts w:ascii="宋体" w:hAnsi="宋体" w:cs="宋体" w:hint="eastAsia"/>
          <w:sz w:val="22"/>
          <w:szCs w:val="22"/>
        </w:rPr>
        <w:t>”字样，并加盖供应商人公章。</w:t>
      </w:r>
    </w:p>
    <w:p>
      <w:pPr>
        <w:spacing w:line="288" w:lineRule="auto"/>
        <w:ind w:firstLineChars="200" w:firstLine="440"/>
        <w:rPr>
          <w:rFonts w:ascii="宋体" w:hAnsi="宋体" w:cs="宋体"/>
          <w:sz w:val="22"/>
          <w:u w:val="single"/>
        </w:rPr>
      </w:pPr>
      <w:r>
        <w:rPr>
          <w:rFonts w:ascii="宋体" w:hAnsi="宋体" w:cs="宋体" w:hint="eastAsia"/>
          <w:sz w:val="22"/>
          <w:u w:val="single"/>
        </w:rPr>
        <w:t>▲11.3发生下列情况之一的响应文件将拒收：</w:t>
      </w:r>
    </w:p>
    <w:p>
      <w:pPr>
        <w:spacing w:line="288" w:lineRule="auto"/>
        <w:ind w:firstLineChars="200" w:firstLine="440"/>
        <w:rPr>
          <w:rFonts w:ascii="宋体" w:hAnsi="宋体" w:cs="宋体"/>
          <w:sz w:val="22"/>
          <w:u w:val="single"/>
        </w:rPr>
      </w:pPr>
      <w:r>
        <w:rPr>
          <w:rFonts w:ascii="宋体" w:hAnsi="宋体" w:cs="宋体" w:hint="eastAsia"/>
          <w:sz w:val="22"/>
          <w:u w:val="single"/>
        </w:rPr>
        <w:t>（1）在响应文件提交截止时间以后送达的响应文件；</w:t>
      </w:r>
    </w:p>
    <w:p>
      <w:pPr>
        <w:spacing w:line="288" w:lineRule="auto"/>
        <w:ind w:firstLineChars="200" w:firstLine="440"/>
        <w:rPr>
          <w:rFonts w:ascii="宋体" w:hAnsi="宋体" w:cs="宋体"/>
          <w:sz w:val="22"/>
          <w:u w:val="single"/>
        </w:rPr>
      </w:pPr>
      <w:r>
        <w:rPr>
          <w:rFonts w:ascii="宋体" w:hAnsi="宋体" w:cs="宋体" w:hint="eastAsia"/>
          <w:sz w:val="22"/>
          <w:u w:val="single"/>
        </w:rPr>
        <w:t>（2）未按规定密封或标记的响应文件及由于包装不妥在送达途中严重破损或失散的响应文件；</w:t>
      </w:r>
    </w:p>
    <w:p>
      <w:pPr>
        <w:spacing w:line="288" w:lineRule="auto"/>
        <w:ind w:firstLineChars="200" w:firstLine="440"/>
        <w:rPr>
          <w:rFonts w:ascii="宋体" w:hAnsi="宋体" w:cs="宋体"/>
          <w:sz w:val="22"/>
          <w:u w:val="single"/>
        </w:rPr>
      </w:pPr>
      <w:r>
        <w:rPr>
          <w:rFonts w:ascii="宋体" w:hAnsi="宋体" w:cs="宋体" w:hint="eastAsia"/>
          <w:sz w:val="22"/>
          <w:u w:val="single"/>
        </w:rPr>
        <w:t>（3）以电讯形式递交的响应文件。</w:t>
      </w:r>
    </w:p>
    <w:p>
      <w:pPr>
        <w:spacing w:line="288" w:lineRule="auto"/>
        <w:ind w:firstLineChars="200" w:firstLine="442"/>
        <w:rPr>
          <w:rFonts w:ascii="宋体" w:hAnsi="宋体" w:cs="宋体"/>
          <w:b/>
          <w:sz w:val="22"/>
          <w:szCs w:val="22"/>
        </w:rPr>
      </w:pPr>
      <w:r>
        <w:rPr>
          <w:rFonts w:ascii="宋体" w:hAnsi="宋体" w:cs="宋体" w:hint="eastAsia"/>
          <w:b/>
          <w:sz w:val="22"/>
          <w:szCs w:val="22"/>
        </w:rPr>
        <w:t>12．响应文件的递交</w:t>
      </w:r>
    </w:p>
    <w:p>
      <w:pPr>
        <w:spacing w:line="288" w:lineRule="auto"/>
        <w:ind w:firstLineChars="200" w:firstLine="442"/>
        <w:rPr>
          <w:rFonts w:ascii="宋体" w:hAnsi="宋体" w:cs="宋体"/>
          <w:sz w:val="22"/>
          <w:szCs w:val="22"/>
        </w:rPr>
      </w:pPr>
      <w:r>
        <w:rPr>
          <w:rFonts w:ascii="宋体" w:hAnsi="宋体" w:cs="宋体" w:hint="eastAsia"/>
          <w:b/>
          <w:bCs/>
          <w:sz w:val="22"/>
          <w:szCs w:val="22"/>
        </w:rPr>
        <w:t>12.1在本磋商须知前附表规定的响应文件提交截止时间前，供应商应当将响应文件密封送达指定的磋商地点。在响应文件提交截止时间以后送达的响应文件为无效文件，采购人磋商小组拒绝接收。</w:t>
      </w:r>
    </w:p>
    <w:p>
      <w:pPr>
        <w:spacing w:line="288" w:lineRule="auto"/>
        <w:ind w:firstLineChars="200" w:firstLine="440"/>
        <w:rPr>
          <w:rFonts w:ascii="宋体" w:hAnsi="宋体" w:cs="宋体"/>
          <w:sz w:val="22"/>
          <w:szCs w:val="22"/>
        </w:rPr>
      </w:pPr>
      <w:r>
        <w:rPr>
          <w:rFonts w:ascii="宋体" w:hAnsi="宋体" w:cs="宋体" w:hint="eastAsia"/>
          <w:sz w:val="22"/>
          <w:szCs w:val="22"/>
          <w:u w:val="single"/>
        </w:rPr>
        <w:t>▲12.2投标供应商如是法定代表人参加投标的，同时递交法定代表人有效身份证明（原件）（如密封在响应文件中，在响应文件开启后经磋商小组查验符合要求亦为有效），由磋商小组确认其投标资格。</w:t>
      </w:r>
      <w:r>
        <w:rPr>
          <w:rFonts w:ascii="宋体" w:hAnsi="宋体" w:cs="宋体" w:hint="eastAsia"/>
          <w:sz w:val="22"/>
          <w:szCs w:val="22"/>
        </w:rPr>
        <w:t xml:space="preserve"> </w:t>
      </w:r>
    </w:p>
    <w:p>
      <w:pPr>
        <w:spacing w:line="288" w:lineRule="auto"/>
        <w:ind w:firstLineChars="200" w:firstLine="440"/>
        <w:rPr>
          <w:rFonts w:ascii="宋体" w:hAnsi="宋体" w:cs="宋体"/>
          <w:sz w:val="22"/>
          <w:szCs w:val="22"/>
        </w:rPr>
      </w:pPr>
      <w:r>
        <w:rPr>
          <w:rFonts w:ascii="宋体" w:hAnsi="宋体" w:cs="宋体" w:hint="eastAsia"/>
          <w:sz w:val="22"/>
          <w:szCs w:val="22"/>
          <w:u w:val="single"/>
        </w:rPr>
        <w:t>▲12.3投标供应商如是授权代表参加投标的，同时递交授权代表有效身份证明（原件）和法定代表人授权书（原件）（如密封在响应文件中，在响应文件开启后经磋商小组查验符合要求亦为有效），由磋商小组确认其投标资格。</w:t>
      </w:r>
    </w:p>
    <w:p>
      <w:pPr>
        <w:spacing w:line="288" w:lineRule="auto"/>
        <w:ind w:firstLineChars="200" w:firstLine="440"/>
        <w:rPr>
          <w:rFonts w:ascii="宋体" w:hAnsi="宋体" w:cs="宋体"/>
          <w:sz w:val="22"/>
          <w:szCs w:val="22"/>
        </w:rPr>
      </w:pPr>
      <w:r>
        <w:rPr>
          <w:rFonts w:ascii="宋体" w:hAnsi="宋体" w:cs="宋体" w:hint="eastAsia"/>
          <w:sz w:val="22"/>
          <w:szCs w:val="22"/>
        </w:rPr>
        <w:t>12.4采购人因故推迟响应文件提交截止时间，将以书面形式通知所有磋商供应商。在这种情况下，采购人和磋商供应商的权利和义务将受到新的截止时间的约束。</w:t>
      </w:r>
    </w:p>
    <w:p>
      <w:pPr>
        <w:adjustRightInd w:val="0"/>
        <w:spacing w:line="288" w:lineRule="auto"/>
        <w:ind w:firstLineChars="200" w:firstLine="442"/>
        <w:rPr>
          <w:rFonts w:ascii="宋体" w:hAnsi="宋体" w:cs="宋体"/>
          <w:b/>
          <w:sz w:val="22"/>
          <w:szCs w:val="22"/>
        </w:rPr>
      </w:pPr>
      <w:r>
        <w:rPr>
          <w:rFonts w:ascii="宋体" w:hAnsi="宋体" w:cs="宋体" w:hint="eastAsia"/>
          <w:b/>
          <w:sz w:val="22"/>
          <w:szCs w:val="22"/>
        </w:rPr>
        <w:t>13．响应文件的修改与撤回</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13.1磋商供应商可以在递交响应文件以后，在规定的响应文件提交截止时间前，可以对所提交的响应文件进行补充、修改或者撤回，并书面通知采购人。</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13.2供应商的修改或撤回通知，应按本磋商文件规定编制、密封、标志和递交，并标明“修改”或“撤回”字样。补充、修改的内容作为响应文件的组成部分。补充、修改的内容与响应文件不一致的，以补充、修改的内容为准。</w:t>
      </w:r>
    </w:p>
    <w:p>
      <w:pPr>
        <w:spacing w:line="288" w:lineRule="auto"/>
        <w:rPr>
          <w:rFonts w:ascii="宋体" w:hAnsi="宋体" w:cs="宋体"/>
          <w:b/>
          <w:caps/>
          <w:sz w:val="28"/>
          <w:szCs w:val="28"/>
        </w:rPr>
      </w:pPr>
      <w:bookmarkStart w:id="20" w:name="_Toc479839533"/>
      <w:bookmarkStart w:id="21" w:name="_Toc207550884"/>
      <w:bookmarkStart w:id="22" w:name="_Toc433537967"/>
      <w:bookmarkStart w:id="23" w:name="_Toc183786419"/>
      <w:r>
        <w:rPr>
          <w:rFonts w:ascii="宋体" w:hAnsi="宋体" w:cs="宋体" w:hint="eastAsia"/>
          <w:b/>
          <w:caps/>
          <w:sz w:val="28"/>
          <w:szCs w:val="28"/>
        </w:rPr>
        <w:t>五、开启</w:t>
      </w:r>
      <w:bookmarkEnd w:id="20"/>
      <w:bookmarkEnd w:id="21"/>
      <w:bookmarkEnd w:id="22"/>
      <w:r>
        <w:rPr>
          <w:rFonts w:ascii="宋体" w:hAnsi="宋体" w:cs="宋体" w:hint="eastAsia"/>
          <w:b/>
          <w:caps/>
          <w:sz w:val="28"/>
          <w:szCs w:val="28"/>
        </w:rPr>
        <w:t>响应文件</w:t>
      </w:r>
    </w:p>
    <w:p>
      <w:pPr>
        <w:spacing w:line="288" w:lineRule="auto"/>
        <w:ind w:firstLineChars="200" w:firstLine="440"/>
        <w:rPr>
          <w:rFonts w:ascii="宋体" w:hAnsi="宋体" w:cs="宋体"/>
          <w:sz w:val="22"/>
          <w:szCs w:val="22"/>
        </w:rPr>
      </w:pPr>
      <w:r>
        <w:rPr>
          <w:rFonts w:ascii="宋体" w:hAnsi="宋体" w:cs="宋体" w:hint="eastAsia"/>
          <w:sz w:val="22"/>
          <w:szCs w:val="22"/>
        </w:rPr>
        <w:t>14.采购人按照磋商文件规定的时间、地点和程序组织响应文件开启。具体按以下程序进行：</w:t>
      </w:r>
    </w:p>
    <w:p>
      <w:pPr>
        <w:pStyle w:val="a6"/>
        <w:spacing w:line="288" w:lineRule="auto"/>
        <w:ind w:firstLineChars="200" w:firstLine="440"/>
        <w:rPr>
          <w:rFonts w:cs="宋体"/>
          <w:sz w:val="22"/>
          <w:szCs w:val="22"/>
        </w:rPr>
      </w:pPr>
      <w:r>
        <w:rPr>
          <w:rFonts w:cs="宋体" w:hint="eastAsia"/>
          <w:sz w:val="22"/>
          <w:szCs w:val="22"/>
        </w:rPr>
        <w:t>14.1核验出席响应文件开启活动现场的各授权供应商代表及相关单位人员身份，并组织其分别登记、签到，</w:t>
      </w:r>
      <w:r>
        <w:rPr>
          <w:rFonts w:cs="宋体" w:hint="eastAsia"/>
          <w:b/>
          <w:bCs/>
          <w:sz w:val="22"/>
          <w:szCs w:val="22"/>
        </w:rPr>
        <w:t>无关人员可拒绝其进入现场</w:t>
      </w:r>
      <w:r>
        <w:rPr>
          <w:rFonts w:cs="宋体" w:hint="eastAsia"/>
          <w:sz w:val="22"/>
          <w:szCs w:val="22"/>
        </w:rPr>
        <w:t>。</w:t>
      </w:r>
    </w:p>
    <w:p>
      <w:pPr>
        <w:pStyle w:val="a6"/>
        <w:spacing w:line="288" w:lineRule="auto"/>
        <w:ind w:firstLineChars="200" w:firstLine="440"/>
        <w:rPr>
          <w:rFonts w:cs="宋体"/>
          <w:sz w:val="22"/>
          <w:szCs w:val="22"/>
        </w:rPr>
      </w:pPr>
      <w:r>
        <w:rPr>
          <w:rFonts w:cs="宋体" w:hint="eastAsia"/>
          <w:sz w:val="22"/>
          <w:szCs w:val="22"/>
        </w:rPr>
        <w:t>14.2对现场接受响应文件的，由现场工作人员接收响应文件并登记，请供应商代表对响应文件的递交记录情况进行签字确认。</w:t>
      </w:r>
    </w:p>
    <w:p>
      <w:pPr>
        <w:pStyle w:val="a6"/>
        <w:spacing w:line="288" w:lineRule="auto"/>
        <w:ind w:firstLineChars="200" w:firstLine="440"/>
        <w:rPr>
          <w:rFonts w:cs="宋体"/>
          <w:sz w:val="22"/>
          <w:szCs w:val="22"/>
        </w:rPr>
      </w:pPr>
      <w:r>
        <w:rPr>
          <w:rFonts w:cs="宋体" w:hint="eastAsia"/>
          <w:sz w:val="22"/>
          <w:szCs w:val="22"/>
        </w:rPr>
        <w:t>14.3主持人宣布响应文件开启，介绍响应文件开启现场的人员情况，宣读递交响应文件的供应商名单、响应文件开启纪律、应当回避的情形等注意事项，组织供应商签署不存在影响公平竞争的《采购活动现场确认声明书》。</w:t>
      </w:r>
    </w:p>
    <w:p>
      <w:pPr>
        <w:pStyle w:val="a6"/>
        <w:spacing w:line="288" w:lineRule="auto"/>
        <w:ind w:firstLineChars="200" w:firstLine="440"/>
        <w:rPr>
          <w:rFonts w:cs="宋体"/>
          <w:sz w:val="22"/>
          <w:szCs w:val="22"/>
        </w:rPr>
      </w:pPr>
      <w:r>
        <w:rPr>
          <w:rFonts w:cs="宋体" w:hint="eastAsia"/>
          <w:sz w:val="22"/>
          <w:szCs w:val="22"/>
        </w:rPr>
        <w:t>14.4提请供应商代表或公证人员查验响应文件密封情况。</w:t>
      </w:r>
    </w:p>
    <w:p>
      <w:pPr>
        <w:pStyle w:val="a6"/>
        <w:spacing w:line="288" w:lineRule="auto"/>
        <w:ind w:firstLineChars="200" w:firstLine="440"/>
        <w:rPr>
          <w:rFonts w:cs="宋体"/>
          <w:sz w:val="22"/>
          <w:szCs w:val="22"/>
        </w:rPr>
      </w:pPr>
      <w:r>
        <w:rPr>
          <w:rFonts w:cs="宋体" w:hint="eastAsia"/>
          <w:sz w:val="22"/>
          <w:szCs w:val="22"/>
        </w:rPr>
        <w:t>14.5</w:t>
      </w:r>
      <w:proofErr w:type="gramStart"/>
      <w:r>
        <w:rPr>
          <w:rFonts w:cs="宋体" w:hint="eastAsia"/>
          <w:sz w:val="22"/>
          <w:szCs w:val="22"/>
        </w:rPr>
        <w:t>按供应</w:t>
      </w:r>
      <w:proofErr w:type="gramEnd"/>
      <w:r>
        <w:rPr>
          <w:rFonts w:cs="宋体" w:hint="eastAsia"/>
          <w:sz w:val="22"/>
          <w:szCs w:val="22"/>
        </w:rPr>
        <w:t>商提交响应文件的后到先开顺序当众拆封、清点响应文件（包括正本、副本）数量。</w:t>
      </w:r>
    </w:p>
    <w:p>
      <w:pPr>
        <w:spacing w:line="288" w:lineRule="auto"/>
        <w:ind w:firstLineChars="200" w:firstLine="442"/>
        <w:rPr>
          <w:rFonts w:ascii="宋体" w:hAnsi="宋体" w:cs="宋体"/>
          <w:b/>
          <w:sz w:val="22"/>
          <w:szCs w:val="22"/>
        </w:rPr>
      </w:pPr>
      <w:r>
        <w:rPr>
          <w:rFonts w:ascii="宋体" w:hAnsi="宋体" w:cs="宋体" w:hint="eastAsia"/>
          <w:b/>
          <w:sz w:val="22"/>
          <w:szCs w:val="22"/>
          <w:lang w:val="zh-CN"/>
        </w:rPr>
        <w:t>注：本项目在响应文件开启后直接</w:t>
      </w:r>
      <w:proofErr w:type="gramStart"/>
      <w:r>
        <w:rPr>
          <w:rFonts w:ascii="宋体" w:hAnsi="宋体" w:cs="宋体" w:hint="eastAsia"/>
          <w:b/>
          <w:sz w:val="22"/>
          <w:szCs w:val="22"/>
          <w:lang w:val="zh-CN"/>
        </w:rPr>
        <w:t>递交磋商</w:t>
      </w:r>
      <w:proofErr w:type="gramEnd"/>
      <w:r>
        <w:rPr>
          <w:rFonts w:ascii="宋体" w:hAnsi="宋体" w:cs="宋体" w:hint="eastAsia"/>
          <w:b/>
          <w:sz w:val="22"/>
          <w:szCs w:val="22"/>
          <w:lang w:val="zh-CN"/>
        </w:rPr>
        <w:t>小组审议，不进行公开唱标。</w:t>
      </w:r>
    </w:p>
    <w:p>
      <w:pPr>
        <w:spacing w:line="288" w:lineRule="auto"/>
        <w:rPr>
          <w:rFonts w:ascii="宋体" w:hAnsi="宋体" w:cs="宋体"/>
          <w:b/>
          <w:caps/>
          <w:sz w:val="28"/>
          <w:szCs w:val="28"/>
        </w:rPr>
      </w:pPr>
      <w:bookmarkStart w:id="24" w:name="_Toc479839534"/>
      <w:bookmarkStart w:id="25" w:name="_Toc433537968"/>
      <w:r>
        <w:rPr>
          <w:rFonts w:ascii="宋体" w:hAnsi="宋体" w:cs="宋体" w:hint="eastAsia"/>
          <w:b/>
          <w:caps/>
          <w:sz w:val="28"/>
          <w:szCs w:val="28"/>
        </w:rPr>
        <w:lastRenderedPageBreak/>
        <w:t>六、</w:t>
      </w:r>
      <w:bookmarkEnd w:id="23"/>
      <w:r>
        <w:rPr>
          <w:rFonts w:ascii="宋体" w:hAnsi="宋体" w:cs="宋体" w:hint="eastAsia"/>
          <w:b/>
          <w:caps/>
          <w:sz w:val="28"/>
          <w:szCs w:val="28"/>
        </w:rPr>
        <w:t>磋商人员及相关原则</w:t>
      </w:r>
      <w:bookmarkEnd w:id="24"/>
      <w:bookmarkEnd w:id="25"/>
    </w:p>
    <w:p>
      <w:pPr>
        <w:spacing w:line="288" w:lineRule="auto"/>
        <w:ind w:firstLineChars="200" w:firstLine="440"/>
        <w:rPr>
          <w:rFonts w:ascii="宋体" w:hAnsi="宋体" w:cs="宋体"/>
          <w:sz w:val="22"/>
          <w:szCs w:val="22"/>
        </w:rPr>
      </w:pPr>
      <w:r>
        <w:rPr>
          <w:rFonts w:ascii="宋体" w:hAnsi="宋体" w:cs="宋体" w:hint="eastAsia"/>
          <w:sz w:val="22"/>
          <w:szCs w:val="22"/>
        </w:rPr>
        <w:t>15．参加磋商人员</w:t>
      </w:r>
    </w:p>
    <w:p>
      <w:pPr>
        <w:spacing w:line="288" w:lineRule="auto"/>
        <w:ind w:firstLine="482"/>
        <w:rPr>
          <w:rFonts w:ascii="宋体" w:hAnsi="宋体" w:cs="宋体"/>
          <w:sz w:val="22"/>
          <w:szCs w:val="22"/>
        </w:rPr>
      </w:pPr>
      <w:r>
        <w:rPr>
          <w:rFonts w:ascii="宋体" w:hAnsi="宋体" w:cs="宋体" w:hint="eastAsia"/>
          <w:sz w:val="22"/>
          <w:szCs w:val="22"/>
        </w:rPr>
        <w:t>15.1 供应商应带派法定表人授权代表参加磋商。该授权代表须出具法定代表人资格证明及授权委托书（格式详见第五部分），并出示身份证件。授权代表如是法定代表人的，只须提供法定代表人证明并出示相关证明、证件即可。如是法定代表人授权两个及以上代表参加磋商的，应按实参加，并在相应文件上同时签署。如是法定代表人参加磋商且又授权其代表参加磋商，则磋商工作将以法定代表人的授权代表为准。</w:t>
      </w:r>
    </w:p>
    <w:p>
      <w:pPr>
        <w:spacing w:line="288" w:lineRule="auto"/>
        <w:ind w:firstLine="482"/>
        <w:rPr>
          <w:rFonts w:ascii="宋体" w:hAnsi="宋体" w:cs="宋体"/>
          <w:sz w:val="22"/>
          <w:szCs w:val="22"/>
        </w:rPr>
      </w:pPr>
      <w:r>
        <w:rPr>
          <w:rFonts w:ascii="宋体" w:hAnsi="宋体" w:cs="宋体" w:hint="eastAsia"/>
          <w:sz w:val="22"/>
          <w:szCs w:val="22"/>
        </w:rPr>
        <w:t>15.2</w:t>
      </w:r>
      <w:r>
        <w:rPr>
          <w:rFonts w:ascii="宋体" w:hAnsi="宋体" w:cs="宋体" w:hint="eastAsia"/>
          <w:b/>
          <w:bCs/>
          <w:sz w:val="22"/>
          <w:szCs w:val="22"/>
        </w:rPr>
        <w:t>未能出示上述文件或者证件的，磋商领导小组将拒绝与该供应商磋商</w:t>
      </w:r>
      <w:r>
        <w:rPr>
          <w:rFonts w:ascii="宋体" w:hAnsi="宋体" w:cs="宋体" w:hint="eastAsia"/>
          <w:sz w:val="22"/>
          <w:szCs w:val="22"/>
        </w:rPr>
        <w:t>。</w:t>
      </w:r>
    </w:p>
    <w:p>
      <w:pPr>
        <w:spacing w:line="288" w:lineRule="auto"/>
        <w:ind w:firstLine="480"/>
        <w:rPr>
          <w:rFonts w:ascii="宋体" w:hAnsi="宋体" w:cs="宋体"/>
          <w:b/>
          <w:sz w:val="22"/>
          <w:szCs w:val="22"/>
        </w:rPr>
      </w:pPr>
      <w:r>
        <w:rPr>
          <w:rFonts w:ascii="宋体" w:hAnsi="宋体" w:cs="宋体" w:hint="eastAsia"/>
          <w:b/>
          <w:sz w:val="22"/>
          <w:szCs w:val="22"/>
        </w:rPr>
        <w:t>16.磋商小组</w:t>
      </w:r>
    </w:p>
    <w:p>
      <w:pPr>
        <w:spacing w:line="288" w:lineRule="auto"/>
        <w:ind w:firstLine="480"/>
        <w:rPr>
          <w:rFonts w:ascii="宋体" w:hAnsi="宋体" w:cs="宋体"/>
          <w:sz w:val="22"/>
          <w:szCs w:val="22"/>
        </w:rPr>
      </w:pPr>
      <w:r>
        <w:rPr>
          <w:rFonts w:ascii="宋体" w:hAnsi="宋体" w:cs="宋体" w:hint="eastAsia"/>
          <w:sz w:val="22"/>
          <w:szCs w:val="22"/>
        </w:rPr>
        <w:t>16.1磋商小组由采购人代表和评审专家共3人（含）以上单数组成，其中评审专家人数不</w:t>
      </w:r>
      <w:proofErr w:type="gramStart"/>
      <w:r>
        <w:rPr>
          <w:rFonts w:ascii="宋体" w:hAnsi="宋体" w:cs="宋体" w:hint="eastAsia"/>
          <w:sz w:val="22"/>
          <w:szCs w:val="22"/>
        </w:rPr>
        <w:t>少于磋商</w:t>
      </w:r>
      <w:proofErr w:type="gramEnd"/>
      <w:r>
        <w:rPr>
          <w:rFonts w:ascii="宋体" w:hAnsi="宋体" w:cs="宋体" w:hint="eastAsia"/>
          <w:sz w:val="22"/>
          <w:szCs w:val="22"/>
        </w:rPr>
        <w:t>小组成员总数的2/3。</w:t>
      </w:r>
    </w:p>
    <w:p>
      <w:pPr>
        <w:spacing w:line="288" w:lineRule="auto"/>
        <w:ind w:firstLineChars="200" w:firstLine="440"/>
        <w:rPr>
          <w:rFonts w:ascii="宋体" w:hAnsi="宋体" w:cs="宋体"/>
          <w:sz w:val="22"/>
          <w:szCs w:val="22"/>
        </w:rPr>
      </w:pPr>
      <w:r>
        <w:rPr>
          <w:rFonts w:ascii="宋体" w:hAnsi="宋体" w:cs="宋体" w:hint="eastAsia"/>
          <w:sz w:val="22"/>
          <w:szCs w:val="22"/>
        </w:rPr>
        <w:t>16.2评审专家应当遵守评审工作纪律，不得泄露评审情况和评审中获悉的商业秘密。</w:t>
      </w:r>
    </w:p>
    <w:p>
      <w:pPr>
        <w:spacing w:line="288" w:lineRule="auto"/>
        <w:ind w:firstLineChars="200" w:firstLine="440"/>
        <w:rPr>
          <w:rFonts w:ascii="宋体" w:hAnsi="宋体" w:cs="宋体"/>
          <w:sz w:val="22"/>
          <w:szCs w:val="22"/>
          <w:lang w:val="zh-CN"/>
        </w:rPr>
      </w:pPr>
      <w:r>
        <w:rPr>
          <w:rFonts w:ascii="宋体" w:hAnsi="宋体" w:cs="宋体" w:hint="eastAsia"/>
          <w:sz w:val="22"/>
          <w:szCs w:val="22"/>
        </w:rPr>
        <w:t>16.3磋商小组在评审过程中发现供应商有行贿、提供虚假材料或者串通等违法行为的，应当及时向有关部门报告。</w:t>
      </w:r>
    </w:p>
    <w:p>
      <w:pPr>
        <w:spacing w:line="288" w:lineRule="auto"/>
        <w:ind w:firstLineChars="200" w:firstLine="440"/>
        <w:rPr>
          <w:rFonts w:ascii="宋体" w:hAnsi="宋体" w:cs="宋体"/>
          <w:sz w:val="22"/>
          <w:szCs w:val="22"/>
        </w:rPr>
      </w:pPr>
      <w:r>
        <w:rPr>
          <w:rFonts w:ascii="宋体" w:hAnsi="宋体" w:cs="宋体" w:hint="eastAsia"/>
          <w:sz w:val="22"/>
          <w:szCs w:val="22"/>
        </w:rPr>
        <w:t>16.4评审专家在评审过程中受到非法干涉的，应当及时向监察等部门举报。</w:t>
      </w:r>
    </w:p>
    <w:p>
      <w:pPr>
        <w:spacing w:line="288" w:lineRule="auto"/>
        <w:ind w:firstLineChars="200" w:firstLine="442"/>
        <w:rPr>
          <w:rFonts w:ascii="宋体" w:hAnsi="宋体" w:cs="宋体"/>
          <w:b/>
          <w:sz w:val="22"/>
          <w:szCs w:val="22"/>
        </w:rPr>
      </w:pPr>
      <w:r>
        <w:rPr>
          <w:rFonts w:ascii="宋体" w:hAnsi="宋体" w:cs="宋体" w:hint="eastAsia"/>
          <w:b/>
          <w:bCs/>
          <w:sz w:val="22"/>
          <w:szCs w:val="22"/>
        </w:rPr>
        <w:t>17.</w:t>
      </w:r>
      <w:r>
        <w:rPr>
          <w:rFonts w:ascii="宋体" w:hAnsi="宋体" w:cs="宋体" w:hint="eastAsia"/>
          <w:b/>
          <w:sz w:val="22"/>
          <w:szCs w:val="22"/>
        </w:rPr>
        <w:t>磋商评审原则</w:t>
      </w:r>
    </w:p>
    <w:p>
      <w:pPr>
        <w:spacing w:line="288" w:lineRule="auto"/>
        <w:ind w:firstLine="480"/>
        <w:rPr>
          <w:rFonts w:ascii="宋体" w:hAnsi="宋体" w:cs="宋体"/>
          <w:sz w:val="22"/>
          <w:szCs w:val="22"/>
        </w:rPr>
      </w:pPr>
      <w:r>
        <w:rPr>
          <w:rFonts w:ascii="宋体" w:hAnsi="宋体" w:cs="宋体" w:hint="eastAsia"/>
          <w:sz w:val="22"/>
          <w:szCs w:val="22"/>
        </w:rPr>
        <w:t>17.1本项目采用不公开方式评审，评审的依据为磋商文件、响应文件和磋商记录。</w:t>
      </w:r>
    </w:p>
    <w:p>
      <w:pPr>
        <w:spacing w:line="288" w:lineRule="auto"/>
        <w:ind w:firstLine="480"/>
        <w:rPr>
          <w:rFonts w:ascii="宋体" w:hAnsi="宋体" w:cs="宋体"/>
          <w:sz w:val="22"/>
          <w:szCs w:val="22"/>
        </w:rPr>
      </w:pPr>
      <w:r>
        <w:rPr>
          <w:rFonts w:ascii="宋体" w:hAnsi="宋体" w:cs="宋体" w:hint="eastAsia"/>
          <w:sz w:val="22"/>
          <w:szCs w:val="22"/>
        </w:rPr>
        <w:t>17.2磋商小组成员应当按照客观、公正、审慎的原则，根据磋商文件规定的评审程序、评审方法和评审标准进行独立评审。</w:t>
      </w:r>
    </w:p>
    <w:p>
      <w:pPr>
        <w:spacing w:line="288" w:lineRule="auto"/>
        <w:ind w:firstLine="480"/>
        <w:rPr>
          <w:rFonts w:ascii="宋体" w:hAnsi="宋体" w:cs="宋体"/>
          <w:sz w:val="22"/>
          <w:szCs w:val="22"/>
        </w:rPr>
      </w:pPr>
      <w:r>
        <w:rPr>
          <w:rFonts w:ascii="宋体" w:hAnsi="宋体" w:cs="宋体" w:hint="eastAsia"/>
          <w:sz w:val="22"/>
          <w:szCs w:val="22"/>
        </w:rPr>
        <w:t>17.3评审专家因回避、临时缺席或健康原因等特殊情况不能继续参加评审工作的，应按规定更换评审专家，被更换的评审人员之前所</w:t>
      </w:r>
      <w:proofErr w:type="gramStart"/>
      <w:r>
        <w:rPr>
          <w:rFonts w:ascii="宋体" w:hAnsi="宋体" w:cs="宋体" w:hint="eastAsia"/>
          <w:sz w:val="22"/>
          <w:szCs w:val="22"/>
        </w:rPr>
        <w:t>作出</w:t>
      </w:r>
      <w:proofErr w:type="gramEnd"/>
      <w:r>
        <w:rPr>
          <w:rFonts w:ascii="宋体" w:hAnsi="宋体" w:cs="宋体" w:hint="eastAsia"/>
          <w:sz w:val="22"/>
          <w:szCs w:val="22"/>
        </w:rPr>
        <w:t>的评审意见不再予以采纳，由更换后的评审人员重新进行评审。无法及时更换专家的，要立即停止评审工作、封存评审资料，并告知供应商择期重新评审的时间和地点。</w:t>
      </w:r>
    </w:p>
    <w:p>
      <w:pPr>
        <w:spacing w:line="288" w:lineRule="auto"/>
        <w:ind w:firstLine="480"/>
        <w:rPr>
          <w:rFonts w:ascii="宋体" w:hAnsi="宋体" w:cs="宋体"/>
          <w:sz w:val="22"/>
          <w:szCs w:val="22"/>
        </w:rPr>
      </w:pPr>
      <w:r>
        <w:rPr>
          <w:rFonts w:ascii="宋体" w:hAnsi="宋体" w:cs="宋体" w:hint="eastAsia"/>
          <w:sz w:val="22"/>
          <w:szCs w:val="22"/>
        </w:rPr>
        <w:t>17.4磋商文件内容违反国家有关强制性规定的，磋商小组应当停止评审并向采购人说明情况。</w:t>
      </w:r>
    </w:p>
    <w:p>
      <w:pPr>
        <w:spacing w:line="288" w:lineRule="auto"/>
        <w:ind w:firstLine="480"/>
        <w:rPr>
          <w:rFonts w:ascii="宋体" w:hAnsi="宋体" w:cs="宋体"/>
          <w:sz w:val="22"/>
          <w:szCs w:val="22"/>
        </w:rPr>
      </w:pPr>
      <w:r>
        <w:rPr>
          <w:rFonts w:ascii="宋体" w:hAnsi="宋体" w:cs="宋体" w:hint="eastAsia"/>
          <w:sz w:val="22"/>
          <w:szCs w:val="22"/>
        </w:rPr>
        <w:t>17.5采购人不得向磋商小组中的评审专家作倾向性、误导性的解释或者说明。</w:t>
      </w:r>
    </w:p>
    <w:p>
      <w:pPr>
        <w:spacing w:line="288" w:lineRule="auto"/>
        <w:ind w:firstLine="480"/>
        <w:rPr>
          <w:rFonts w:ascii="宋体" w:hAnsi="宋体" w:cs="宋体"/>
          <w:sz w:val="22"/>
          <w:szCs w:val="22"/>
        </w:rPr>
      </w:pPr>
      <w:r>
        <w:rPr>
          <w:rFonts w:ascii="宋体" w:hAnsi="宋体" w:cs="宋体" w:hint="eastAsia"/>
          <w:sz w:val="22"/>
          <w:szCs w:val="22"/>
        </w:rPr>
        <w:t>17.6客观、公正的对待所有供应商，对所有供应商均采用相同的程序和标准，依据磋商评审程序列。</w:t>
      </w:r>
    </w:p>
    <w:p>
      <w:pPr>
        <w:spacing w:line="288" w:lineRule="auto"/>
        <w:ind w:firstLine="480"/>
        <w:rPr>
          <w:rFonts w:ascii="宋体" w:hAnsi="宋体" w:cs="宋体"/>
          <w:sz w:val="22"/>
          <w:szCs w:val="22"/>
        </w:rPr>
      </w:pPr>
      <w:r>
        <w:rPr>
          <w:rFonts w:ascii="宋体" w:hAnsi="宋体" w:cs="宋体" w:hint="eastAsia"/>
          <w:sz w:val="22"/>
          <w:szCs w:val="22"/>
        </w:rPr>
        <w:t>17.7在磋商期间，磋商供应商不得向磋商小组成员询问与其无关的磋商情况，不得进行旨在影响磋商结果的活动，否则将取消其磋商资格。</w:t>
      </w:r>
    </w:p>
    <w:p>
      <w:pPr>
        <w:spacing w:line="288" w:lineRule="auto"/>
        <w:ind w:firstLineChars="200" w:firstLine="440"/>
        <w:rPr>
          <w:rFonts w:ascii="宋体" w:hAnsi="宋体" w:cs="宋体"/>
          <w:sz w:val="22"/>
          <w:szCs w:val="22"/>
        </w:rPr>
      </w:pPr>
      <w:r>
        <w:rPr>
          <w:rFonts w:ascii="宋体" w:hAnsi="宋体" w:cs="宋体" w:hint="eastAsia"/>
          <w:sz w:val="22"/>
          <w:szCs w:val="22"/>
        </w:rPr>
        <w:t>17.8在磋商过程中，评审专家不得与磋商供应商私下交换意见，在校内磋商工作结束后，评审专家或知情者应严格保密，不得将磋商评审情况告诉与之无关的人（</w:t>
      </w:r>
      <w:proofErr w:type="gramStart"/>
      <w:r>
        <w:rPr>
          <w:rFonts w:ascii="宋体" w:hAnsi="宋体" w:cs="宋体" w:hint="eastAsia"/>
          <w:sz w:val="22"/>
          <w:szCs w:val="22"/>
        </w:rPr>
        <w:t>包括磋商</w:t>
      </w:r>
      <w:proofErr w:type="gramEnd"/>
      <w:r>
        <w:rPr>
          <w:rFonts w:ascii="宋体" w:hAnsi="宋体" w:cs="宋体" w:hint="eastAsia"/>
          <w:sz w:val="22"/>
          <w:szCs w:val="22"/>
        </w:rPr>
        <w:t>供应商）。</w:t>
      </w:r>
    </w:p>
    <w:p>
      <w:pPr>
        <w:spacing w:line="288" w:lineRule="auto"/>
        <w:ind w:firstLineChars="200" w:firstLine="440"/>
        <w:rPr>
          <w:rFonts w:ascii="宋体" w:hAnsi="宋体" w:cs="宋体"/>
          <w:sz w:val="22"/>
          <w:szCs w:val="22"/>
          <w:lang w:val="zh-CN"/>
        </w:rPr>
      </w:pPr>
      <w:r>
        <w:rPr>
          <w:rFonts w:ascii="宋体" w:hAnsi="宋体" w:cs="宋体" w:hint="eastAsia"/>
          <w:sz w:val="22"/>
          <w:szCs w:val="22"/>
          <w:lang w:val="zh-CN"/>
        </w:rPr>
        <w:t>17.</w:t>
      </w:r>
      <w:r>
        <w:rPr>
          <w:rFonts w:ascii="宋体" w:hAnsi="宋体" w:cs="宋体" w:hint="eastAsia"/>
          <w:sz w:val="22"/>
          <w:szCs w:val="22"/>
        </w:rPr>
        <w:t>9</w:t>
      </w:r>
      <w:r>
        <w:rPr>
          <w:rFonts w:ascii="宋体" w:hAnsi="宋体" w:cs="宋体" w:hint="eastAsia"/>
          <w:sz w:val="22"/>
          <w:szCs w:val="22"/>
          <w:lang w:val="zh-CN"/>
        </w:rPr>
        <w:t>在磋商和评定成交供应商的过程中，如有磋商供应商联合故意抬高报价或其他不正当行为，采购人有权中止磋商。</w:t>
      </w:r>
    </w:p>
    <w:p>
      <w:pPr>
        <w:spacing w:line="288" w:lineRule="auto"/>
        <w:ind w:firstLineChars="200" w:firstLine="440"/>
        <w:rPr>
          <w:rFonts w:ascii="宋体" w:hAnsi="宋体" w:cs="宋体"/>
          <w:sz w:val="22"/>
          <w:szCs w:val="22"/>
        </w:rPr>
      </w:pPr>
      <w:r>
        <w:rPr>
          <w:rFonts w:ascii="宋体" w:hAnsi="宋体" w:cs="宋体" w:hint="eastAsia"/>
          <w:sz w:val="22"/>
          <w:szCs w:val="22"/>
        </w:rPr>
        <w:t>17.10磋商轮次不超过三轮，具体根据项目的情况由磋商小组决定。</w:t>
      </w:r>
    </w:p>
    <w:p>
      <w:pPr>
        <w:spacing w:line="288" w:lineRule="auto"/>
        <w:ind w:firstLineChars="200" w:firstLine="440"/>
        <w:rPr>
          <w:rFonts w:ascii="宋体" w:hAnsi="宋体" w:cs="宋体"/>
          <w:sz w:val="22"/>
          <w:szCs w:val="22"/>
        </w:rPr>
      </w:pPr>
      <w:r>
        <w:rPr>
          <w:rFonts w:ascii="宋体" w:hAnsi="宋体" w:cs="宋体" w:hint="eastAsia"/>
          <w:sz w:val="22"/>
          <w:szCs w:val="22"/>
        </w:rPr>
        <w:t>17.11评审报告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spacing w:line="288" w:lineRule="auto"/>
        <w:ind w:firstLineChars="200" w:firstLine="440"/>
        <w:rPr>
          <w:rFonts w:ascii="宋体" w:hAnsi="宋体" w:cs="宋体"/>
          <w:sz w:val="22"/>
          <w:szCs w:val="22"/>
          <w:lang w:val="zh-CN"/>
        </w:rPr>
      </w:pPr>
      <w:r>
        <w:rPr>
          <w:rFonts w:ascii="宋体" w:hAnsi="宋体" w:cs="宋体" w:hint="eastAsia"/>
          <w:sz w:val="22"/>
          <w:szCs w:val="22"/>
        </w:rPr>
        <w:t>17.12已提交响应文件的供应商，在提交最后磋商报价之前，可以根据磋商情况退出磋商。</w:t>
      </w:r>
    </w:p>
    <w:p>
      <w:pPr>
        <w:spacing w:line="288" w:lineRule="auto"/>
        <w:ind w:firstLineChars="200" w:firstLine="440"/>
        <w:rPr>
          <w:rFonts w:ascii="宋体" w:hAnsi="宋体" w:cs="宋体"/>
          <w:sz w:val="22"/>
          <w:szCs w:val="22"/>
        </w:rPr>
      </w:pPr>
      <w:r>
        <w:rPr>
          <w:rFonts w:ascii="宋体" w:hAnsi="宋体" w:cs="宋体" w:hint="eastAsia"/>
          <w:sz w:val="22"/>
          <w:szCs w:val="22"/>
        </w:rPr>
        <w:t>17.13采购人不向未成交供应</w:t>
      </w:r>
      <w:proofErr w:type="gramStart"/>
      <w:r>
        <w:rPr>
          <w:rFonts w:ascii="宋体" w:hAnsi="宋体" w:cs="宋体" w:hint="eastAsia"/>
          <w:sz w:val="22"/>
          <w:szCs w:val="22"/>
        </w:rPr>
        <w:t>商解释</w:t>
      </w:r>
      <w:proofErr w:type="gramEnd"/>
      <w:r>
        <w:rPr>
          <w:rFonts w:ascii="宋体" w:hAnsi="宋体" w:cs="宋体" w:hint="eastAsia"/>
          <w:sz w:val="22"/>
          <w:szCs w:val="22"/>
        </w:rPr>
        <w:t>原因，不退还响应文件，未拆封的响应文件除外。</w:t>
      </w:r>
      <w:bookmarkStart w:id="26" w:name="_Toc433537969"/>
      <w:bookmarkStart w:id="27" w:name="_Toc479839535"/>
    </w:p>
    <w:p>
      <w:pPr>
        <w:spacing w:line="288" w:lineRule="auto"/>
        <w:rPr>
          <w:rFonts w:ascii="宋体" w:hAnsi="宋体" w:cs="宋体"/>
          <w:b/>
          <w:szCs w:val="28"/>
        </w:rPr>
      </w:pPr>
      <w:r>
        <w:rPr>
          <w:rFonts w:ascii="宋体" w:hAnsi="宋体" w:cs="宋体" w:hint="eastAsia"/>
          <w:b/>
          <w:sz w:val="28"/>
          <w:szCs w:val="28"/>
        </w:rPr>
        <w:lastRenderedPageBreak/>
        <w:t>七、磋商程序</w:t>
      </w:r>
      <w:bookmarkEnd w:id="26"/>
      <w:bookmarkEnd w:id="27"/>
    </w:p>
    <w:p>
      <w:pPr>
        <w:spacing w:line="288" w:lineRule="auto"/>
        <w:ind w:firstLineChars="200" w:firstLine="442"/>
        <w:rPr>
          <w:rFonts w:ascii="宋体" w:hAnsi="宋体" w:cs="宋体"/>
          <w:b/>
          <w:sz w:val="22"/>
          <w:szCs w:val="22"/>
        </w:rPr>
      </w:pPr>
      <w:r>
        <w:rPr>
          <w:rFonts w:ascii="宋体" w:hAnsi="宋体" w:cs="宋体" w:hint="eastAsia"/>
          <w:b/>
          <w:sz w:val="22"/>
          <w:szCs w:val="22"/>
        </w:rPr>
        <w:t>18.采购人按照磋商文件规定的时间、地点及程序组织评审。评审活动一般应按以下程序组织开展：</w:t>
      </w:r>
    </w:p>
    <w:p>
      <w:pPr>
        <w:spacing w:line="288" w:lineRule="auto"/>
        <w:ind w:firstLineChars="200" w:firstLine="440"/>
        <w:rPr>
          <w:rFonts w:ascii="宋体" w:hAnsi="宋体" w:cs="宋体"/>
          <w:sz w:val="22"/>
          <w:szCs w:val="22"/>
        </w:rPr>
      </w:pPr>
      <w:r>
        <w:rPr>
          <w:rFonts w:ascii="宋体" w:hAnsi="宋体" w:cs="宋体" w:hint="eastAsia"/>
          <w:sz w:val="22"/>
          <w:szCs w:val="22"/>
        </w:rPr>
        <w:t>18.1核验出席评审活动现场的磋商小组各成员和相关监督人员身份，并要求其分别登记、签到，按规定统一收缴、保存其通讯工具，</w:t>
      </w:r>
      <w:r>
        <w:rPr>
          <w:rFonts w:ascii="宋体" w:hAnsi="宋体" w:cs="宋体" w:hint="eastAsia"/>
          <w:b/>
          <w:bCs/>
          <w:sz w:val="22"/>
          <w:szCs w:val="22"/>
        </w:rPr>
        <w:t>无关人员一律拒绝其进入评审现场</w:t>
      </w:r>
      <w:r>
        <w:rPr>
          <w:rFonts w:ascii="宋体" w:hAnsi="宋体" w:cs="宋体" w:hint="eastAsia"/>
          <w:sz w:val="22"/>
          <w:szCs w:val="22"/>
        </w:rPr>
        <w:t>。</w:t>
      </w:r>
    </w:p>
    <w:p>
      <w:pPr>
        <w:spacing w:line="288" w:lineRule="auto"/>
        <w:ind w:firstLineChars="200" w:firstLine="440"/>
        <w:rPr>
          <w:rFonts w:ascii="宋体" w:hAnsi="宋体" w:cs="宋体"/>
          <w:sz w:val="22"/>
          <w:szCs w:val="22"/>
        </w:rPr>
      </w:pPr>
      <w:r>
        <w:rPr>
          <w:rFonts w:ascii="宋体" w:hAnsi="宋体" w:cs="宋体" w:hint="eastAsia"/>
          <w:sz w:val="22"/>
          <w:szCs w:val="22"/>
        </w:rPr>
        <w:t>18.2介绍评审现场的人员情况，宣布评审工作纪律，</w:t>
      </w:r>
      <w:proofErr w:type="gramStart"/>
      <w:r>
        <w:rPr>
          <w:rFonts w:ascii="宋体" w:hAnsi="宋体" w:cs="宋体" w:hint="eastAsia"/>
          <w:sz w:val="22"/>
          <w:szCs w:val="22"/>
        </w:rPr>
        <w:t>告知磋商</w:t>
      </w:r>
      <w:proofErr w:type="gramEnd"/>
      <w:r>
        <w:rPr>
          <w:rFonts w:ascii="宋体" w:hAnsi="宋体" w:cs="宋体" w:hint="eastAsia"/>
          <w:sz w:val="22"/>
          <w:szCs w:val="22"/>
        </w:rPr>
        <w:t>小组应当回避情形；组织推选磋商小组组长。</w:t>
      </w:r>
    </w:p>
    <w:p>
      <w:pPr>
        <w:spacing w:line="288" w:lineRule="auto"/>
        <w:ind w:firstLineChars="200" w:firstLine="440"/>
        <w:rPr>
          <w:rFonts w:ascii="宋体" w:hAnsi="宋体" w:cs="宋体"/>
          <w:sz w:val="22"/>
          <w:szCs w:val="22"/>
        </w:rPr>
      </w:pPr>
      <w:r>
        <w:rPr>
          <w:rFonts w:ascii="宋体" w:hAnsi="宋体" w:cs="宋体" w:hint="eastAsia"/>
          <w:sz w:val="22"/>
          <w:szCs w:val="22"/>
        </w:rPr>
        <w:t>18.3宣读最终提交响应文件的供应商名单，组织磋商小组各位成员签订《采购评审人员廉洁自律承诺书》。</w:t>
      </w:r>
    </w:p>
    <w:p>
      <w:pPr>
        <w:spacing w:line="288" w:lineRule="auto"/>
        <w:ind w:firstLineChars="200" w:firstLine="440"/>
        <w:rPr>
          <w:rFonts w:ascii="宋体" w:hAnsi="宋体" w:cs="宋体"/>
          <w:sz w:val="22"/>
          <w:szCs w:val="22"/>
        </w:rPr>
      </w:pPr>
      <w:r>
        <w:rPr>
          <w:rFonts w:ascii="宋体" w:hAnsi="宋体" w:cs="宋体" w:hint="eastAsia"/>
          <w:sz w:val="22"/>
          <w:szCs w:val="22"/>
        </w:rPr>
        <w:t>18.4根据需要简要介绍磋商文件（含补充文件）制定及答复情况、按书面陈述项目基本情况及评审工作需注意事项等，让评审专家尽快知悉和了解所评审项目的采购需求、评审依据、评审标准、工作程序等；提醒磋商小组对客观评审项目应统一评审依据和评审标准，对主观评审项目应确定大致的评审要求和评审尺度；对磋商小组提出的有关磋商文件、响应文件的问题进行必要的说明、解释或讨论。</w:t>
      </w:r>
    </w:p>
    <w:p>
      <w:pPr>
        <w:spacing w:line="288" w:lineRule="auto"/>
        <w:ind w:firstLineChars="200" w:firstLine="440"/>
        <w:rPr>
          <w:rFonts w:ascii="宋体" w:hAnsi="宋体" w:cs="宋体"/>
          <w:sz w:val="22"/>
          <w:szCs w:val="22"/>
        </w:rPr>
      </w:pPr>
      <w:r>
        <w:rPr>
          <w:rFonts w:ascii="宋体" w:hAnsi="宋体" w:cs="宋体" w:hint="eastAsia"/>
          <w:sz w:val="22"/>
          <w:szCs w:val="22"/>
        </w:rPr>
        <w:t>18.5磋商小组组长组织磋商小组成员根据磋商文件规定的评审程序、评审方法和评审标准进行独立评审。</w:t>
      </w:r>
      <w:r>
        <w:rPr>
          <w:rFonts w:ascii="宋体" w:hAnsi="宋体" w:cs="宋体" w:hint="eastAsia"/>
          <w:b/>
          <w:bCs/>
          <w:sz w:val="22"/>
          <w:szCs w:val="22"/>
        </w:rPr>
        <w:t>未实质性响应磋商文件的响应文件按无效响应处理</w:t>
      </w:r>
      <w:r>
        <w:rPr>
          <w:rFonts w:ascii="宋体" w:hAnsi="宋体" w:cs="宋体" w:hint="eastAsia"/>
          <w:sz w:val="22"/>
          <w:szCs w:val="22"/>
        </w:rPr>
        <w:t>，磋商小组告知提交响应文件的供应商。</w:t>
      </w:r>
    </w:p>
    <w:p>
      <w:pPr>
        <w:snapToGrid w:val="0"/>
        <w:spacing w:line="288" w:lineRule="auto"/>
        <w:ind w:firstLine="480"/>
        <w:rPr>
          <w:rFonts w:ascii="宋体" w:hAnsi="宋体" w:cs="宋体"/>
          <w:b/>
          <w:sz w:val="22"/>
          <w:szCs w:val="22"/>
        </w:rPr>
      </w:pPr>
      <w:r>
        <w:rPr>
          <w:rFonts w:ascii="宋体" w:hAnsi="宋体" w:cs="宋体" w:hint="eastAsia"/>
          <w:b/>
          <w:sz w:val="22"/>
          <w:szCs w:val="22"/>
        </w:rPr>
        <w:t>18.6磋商小组对所有响应文件的审查</w:t>
      </w:r>
    </w:p>
    <w:p>
      <w:pPr>
        <w:snapToGrid w:val="0"/>
        <w:spacing w:line="288" w:lineRule="auto"/>
        <w:ind w:firstLine="480"/>
        <w:rPr>
          <w:rFonts w:ascii="宋体" w:hAnsi="宋体" w:cs="宋体"/>
          <w:sz w:val="22"/>
          <w:szCs w:val="22"/>
          <w:u w:val="single"/>
        </w:rPr>
      </w:pPr>
      <w:r>
        <w:rPr>
          <w:rFonts w:ascii="宋体" w:hAnsi="宋体" w:cs="宋体" w:hint="eastAsia"/>
          <w:sz w:val="22"/>
          <w:szCs w:val="22"/>
        </w:rPr>
        <w:t>（1）资格审查。由磋商小组成员按照磋商文件的要求对各磋商供应商进行资格审查。</w:t>
      </w:r>
      <w:r>
        <w:rPr>
          <w:rFonts w:ascii="宋体" w:hAnsi="宋体" w:cs="宋体" w:hint="eastAsia"/>
          <w:sz w:val="22"/>
          <w:szCs w:val="22"/>
          <w:u w:val="single"/>
        </w:rPr>
        <w:t>▲经审查确认通过的响应文件由磋商小组进行评审，审查确认未通过的响应文件按投标无效处理。</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▲在资格审查时，如发现下列情形之一的，响应文件将被视为无效：</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①资格审查材料不全的，或者不</w:t>
      </w:r>
      <w:proofErr w:type="gramStart"/>
      <w:r>
        <w:rPr>
          <w:rFonts w:ascii="宋体" w:hAnsi="宋体" w:cs="宋体" w:hint="eastAsia"/>
          <w:sz w:val="22"/>
          <w:szCs w:val="22"/>
          <w:u w:val="single"/>
        </w:rPr>
        <w:t>符合磋商</w:t>
      </w:r>
      <w:proofErr w:type="gramEnd"/>
      <w:r>
        <w:rPr>
          <w:rFonts w:ascii="宋体" w:hAnsi="宋体" w:cs="宋体" w:hint="eastAsia"/>
          <w:sz w:val="22"/>
          <w:szCs w:val="22"/>
          <w:u w:val="single"/>
        </w:rPr>
        <w:t>文件要求的；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②不</w:t>
      </w:r>
      <w:proofErr w:type="gramStart"/>
      <w:r>
        <w:rPr>
          <w:rFonts w:ascii="宋体" w:hAnsi="宋体" w:cs="宋体" w:hint="eastAsia"/>
          <w:sz w:val="22"/>
          <w:szCs w:val="22"/>
          <w:u w:val="single"/>
        </w:rPr>
        <w:t>具备磋商</w:t>
      </w:r>
      <w:proofErr w:type="gramEnd"/>
      <w:r>
        <w:rPr>
          <w:rFonts w:ascii="宋体" w:hAnsi="宋体" w:cs="宋体" w:hint="eastAsia"/>
          <w:sz w:val="22"/>
          <w:szCs w:val="22"/>
          <w:u w:val="single"/>
        </w:rPr>
        <w:t>文件中规定的资格条件的。</w:t>
      </w:r>
    </w:p>
    <w:p>
      <w:pPr>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 xml:space="preserve"> ▲（2）在符合性审查、商务和技术文件评审时，如发现下列情形之一的，响应文件将被视为无效：</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①未提供合法、有效法定代表人授权委托书；法定代表人或委托授权代表未能出具身份证明或与响应文件所附身份证明复印件不符；</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②响应文件未标明正副本或响应文件正副本数量不</w:t>
      </w:r>
      <w:proofErr w:type="gramStart"/>
      <w:r>
        <w:rPr>
          <w:rFonts w:ascii="宋体" w:hAnsi="宋体" w:cs="宋体" w:hint="eastAsia"/>
          <w:sz w:val="22"/>
          <w:szCs w:val="22"/>
          <w:u w:val="single"/>
        </w:rPr>
        <w:t>符合磋商</w:t>
      </w:r>
      <w:proofErr w:type="gramEnd"/>
      <w:r>
        <w:rPr>
          <w:rFonts w:ascii="宋体" w:hAnsi="宋体" w:cs="宋体" w:hint="eastAsia"/>
          <w:sz w:val="22"/>
          <w:szCs w:val="22"/>
          <w:u w:val="single"/>
        </w:rPr>
        <w:t>文件要求的；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③响应文件未按磋商文件要求签署、盖章的；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④响应文件内容虚假的；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⑤未提供或未如实提供采购需求偏离表的；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⑥明显不</w:t>
      </w:r>
      <w:proofErr w:type="gramStart"/>
      <w:r>
        <w:rPr>
          <w:rFonts w:ascii="宋体" w:hAnsi="宋体" w:cs="宋体" w:hint="eastAsia"/>
          <w:sz w:val="22"/>
          <w:szCs w:val="22"/>
          <w:u w:val="single"/>
        </w:rPr>
        <w:t>符合磋商</w:t>
      </w:r>
      <w:proofErr w:type="gramEnd"/>
      <w:r>
        <w:rPr>
          <w:rFonts w:ascii="宋体" w:hAnsi="宋体" w:cs="宋体" w:hint="eastAsia"/>
          <w:sz w:val="22"/>
          <w:szCs w:val="22"/>
          <w:u w:val="single"/>
        </w:rPr>
        <w:t>文件要求，或者与磋商文件中标“▲且加下划线”的项目发生实质性偏离的；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⑦响应技术方案不明确，存在一个或一个以上备选（替代）响应方案的；</w:t>
      </w:r>
    </w:p>
    <w:p>
      <w:pPr>
        <w:tabs>
          <w:tab w:val="left" w:pos="900"/>
        </w:tabs>
        <w:adjustRightInd w:val="0"/>
        <w:snapToGrid w:val="0"/>
        <w:spacing w:line="288" w:lineRule="auto"/>
        <w:ind w:firstLineChars="200" w:firstLine="440"/>
        <w:jc w:val="left"/>
        <w:rPr>
          <w:rFonts w:ascii="宋体" w:hAnsi="宋体" w:cs="宋体"/>
        </w:rPr>
      </w:pPr>
      <w:r>
        <w:rPr>
          <w:rFonts w:ascii="宋体" w:hAnsi="宋体" w:cs="宋体" w:hint="eastAsia"/>
          <w:sz w:val="22"/>
          <w:szCs w:val="22"/>
          <w:u w:val="single"/>
        </w:rPr>
        <w:t>⑧磋商有效期不能满足磋商文件要求的；</w:t>
      </w:r>
    </w:p>
    <w:p>
      <w:pPr>
        <w:tabs>
          <w:tab w:val="left" w:pos="900"/>
        </w:tabs>
        <w:adjustRightInd w:val="0"/>
        <w:snapToGrid w:val="0"/>
        <w:spacing w:line="288" w:lineRule="auto"/>
        <w:ind w:firstLineChars="200" w:firstLine="440"/>
        <w:jc w:val="left"/>
        <w:rPr>
          <w:rFonts w:ascii="宋体" w:hAnsi="宋体" w:cs="宋体"/>
          <w:sz w:val="22"/>
          <w:szCs w:val="22"/>
        </w:rPr>
      </w:pPr>
      <w:r>
        <w:rPr>
          <w:rFonts w:ascii="宋体" w:hAnsi="宋体" w:cs="宋体" w:hint="eastAsia"/>
          <w:sz w:val="22"/>
          <w:szCs w:val="22"/>
          <w:u w:val="single"/>
        </w:rPr>
        <w:t>⑨响应文件有采购人不能接受的附加条件的；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⑩不符合法律、法规和磋商文件规定的其他无效情形。</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▲（3）在报价评审时，如发现下列情形之一的，响应文件将被视为无效：</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①磋商报价（含初始报价和最后报价）为零的或无投标报价的；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②最后报价</w:t>
      </w:r>
      <w:proofErr w:type="gramStart"/>
      <w:r>
        <w:rPr>
          <w:rFonts w:ascii="宋体" w:hAnsi="宋体" w:cs="宋体" w:hint="eastAsia"/>
          <w:sz w:val="22"/>
          <w:szCs w:val="22"/>
          <w:u w:val="single"/>
        </w:rPr>
        <w:t>超过磋商</w:t>
      </w:r>
      <w:proofErr w:type="gramEnd"/>
      <w:r>
        <w:rPr>
          <w:rFonts w:ascii="宋体" w:hAnsi="宋体" w:cs="宋体" w:hint="eastAsia"/>
          <w:sz w:val="22"/>
          <w:szCs w:val="22"/>
          <w:u w:val="single"/>
        </w:rPr>
        <w:t>文件中规定的要求的；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③未按照磋商文件标明的折扣率报价的；</w:t>
      </w:r>
    </w:p>
    <w:p>
      <w:pPr>
        <w:tabs>
          <w:tab w:val="left" w:pos="900"/>
        </w:tabs>
        <w:adjustRightInd w:val="0"/>
        <w:snapToGrid w:val="0"/>
        <w:spacing w:line="288" w:lineRule="auto"/>
        <w:ind w:firstLineChars="200" w:firstLine="440"/>
        <w:jc w:val="left"/>
        <w:rPr>
          <w:rFonts w:ascii="宋体" w:hAnsi="宋体" w:cs="宋体"/>
          <w:sz w:val="22"/>
          <w:szCs w:val="22"/>
          <w:u w:val="single"/>
        </w:rPr>
      </w:pPr>
      <w:r>
        <w:rPr>
          <w:rFonts w:ascii="宋体" w:hAnsi="宋体" w:cs="宋体" w:hint="eastAsia"/>
          <w:sz w:val="22"/>
          <w:szCs w:val="22"/>
          <w:u w:val="single"/>
        </w:rPr>
        <w:t>④最后报价具有选择性的。</w:t>
      </w:r>
    </w:p>
    <w:p>
      <w:pPr>
        <w:adjustRightInd w:val="0"/>
        <w:snapToGrid w:val="0"/>
        <w:spacing w:line="288" w:lineRule="auto"/>
        <w:ind w:firstLine="480"/>
        <w:rPr>
          <w:rFonts w:ascii="宋体" w:hAnsi="宋体" w:cs="宋体"/>
          <w:sz w:val="22"/>
          <w:szCs w:val="22"/>
        </w:rPr>
      </w:pPr>
      <w:r>
        <w:rPr>
          <w:rFonts w:ascii="宋体" w:hAnsi="宋体" w:cs="宋体" w:hint="eastAsia"/>
          <w:sz w:val="22"/>
          <w:szCs w:val="22"/>
        </w:rPr>
        <w:t>（4）磋商小组可以要求供应商对响应文件中含义不明确、同类问题表述不一致或者有明显文字</w:t>
      </w:r>
      <w:r>
        <w:rPr>
          <w:rFonts w:ascii="宋体" w:hAnsi="宋体" w:cs="宋体" w:hint="eastAsia"/>
          <w:sz w:val="22"/>
          <w:szCs w:val="22"/>
        </w:rPr>
        <w:lastRenderedPageBreak/>
        <w:t>和计算错误的内容等</w:t>
      </w:r>
      <w:proofErr w:type="gramStart"/>
      <w:r>
        <w:rPr>
          <w:rFonts w:ascii="宋体" w:hAnsi="宋体" w:cs="宋体" w:hint="eastAsia"/>
          <w:sz w:val="22"/>
          <w:szCs w:val="22"/>
        </w:rPr>
        <w:t>作出</w:t>
      </w:r>
      <w:proofErr w:type="gramEnd"/>
      <w:r>
        <w:rPr>
          <w:rFonts w:ascii="宋体" w:hAnsi="宋体" w:cs="宋体" w:hint="eastAsia"/>
          <w:sz w:val="22"/>
          <w:szCs w:val="22"/>
        </w:rPr>
        <w:t>必要的澄清、说明或者更正。供应商的澄清、说明或者更正不得超出响应文件的范围或者改变响应文件的实质性内容。</w:t>
      </w:r>
    </w:p>
    <w:p>
      <w:pPr>
        <w:adjustRightInd w:val="0"/>
        <w:snapToGrid w:val="0"/>
        <w:spacing w:line="288" w:lineRule="auto"/>
        <w:ind w:firstLine="480"/>
        <w:rPr>
          <w:rFonts w:ascii="宋体" w:hAnsi="宋体" w:cs="宋体"/>
          <w:sz w:val="22"/>
          <w:szCs w:val="22"/>
        </w:rPr>
      </w:pPr>
      <w:r>
        <w:rPr>
          <w:rFonts w:ascii="宋体" w:hAnsi="宋体" w:cs="宋体" w:hint="eastAsia"/>
          <w:sz w:val="22"/>
          <w:szCs w:val="22"/>
        </w:rPr>
        <w:t>（5）磋商小组要求供应商澄清、说明或者更正响应文件应当以书面形式</w:t>
      </w:r>
      <w:proofErr w:type="gramStart"/>
      <w:r>
        <w:rPr>
          <w:rFonts w:ascii="宋体" w:hAnsi="宋体" w:cs="宋体" w:hint="eastAsia"/>
          <w:sz w:val="22"/>
          <w:szCs w:val="22"/>
        </w:rPr>
        <w:t>作出</w:t>
      </w:r>
      <w:proofErr w:type="gramEnd"/>
      <w:r>
        <w:rPr>
          <w:rFonts w:ascii="宋体" w:hAnsi="宋体" w:cs="宋体" w:hint="eastAsia"/>
          <w:sz w:val="22"/>
          <w:szCs w:val="22"/>
        </w:rPr>
        <w:t>。供应商的澄清、说明或者更正应当由法定代表人或其授权代表签字或者加盖公章。由授权代表签字的，应当附法定代表人授权书。</w:t>
      </w:r>
    </w:p>
    <w:p>
      <w:pPr>
        <w:snapToGrid w:val="0"/>
        <w:spacing w:line="288" w:lineRule="auto"/>
        <w:ind w:firstLine="480"/>
        <w:rPr>
          <w:rFonts w:ascii="宋体" w:hAnsi="宋体" w:cs="宋体"/>
          <w:b/>
          <w:bCs/>
          <w:sz w:val="22"/>
          <w:szCs w:val="22"/>
          <w:lang w:val="zh-CN"/>
        </w:rPr>
      </w:pPr>
      <w:r>
        <w:rPr>
          <w:rFonts w:ascii="宋体" w:hAnsi="宋体" w:cs="宋体" w:hint="eastAsia"/>
          <w:b/>
          <w:bCs/>
          <w:sz w:val="22"/>
          <w:szCs w:val="22"/>
        </w:rPr>
        <w:t>18.7</w:t>
      </w:r>
      <w:r>
        <w:rPr>
          <w:rFonts w:ascii="宋体" w:hAnsi="宋体" w:cs="宋体" w:hint="eastAsia"/>
          <w:b/>
          <w:bCs/>
          <w:sz w:val="22"/>
          <w:szCs w:val="22"/>
          <w:lang w:val="zh-CN"/>
        </w:rPr>
        <w:t>磋商</w:t>
      </w:r>
    </w:p>
    <w:p>
      <w:pPr>
        <w:snapToGrid w:val="0"/>
        <w:spacing w:line="288" w:lineRule="auto"/>
        <w:ind w:firstLine="480"/>
        <w:rPr>
          <w:rFonts w:ascii="宋体" w:hAnsi="宋体" w:cs="宋体"/>
          <w:sz w:val="22"/>
          <w:szCs w:val="22"/>
        </w:rPr>
      </w:pPr>
      <w:r>
        <w:rPr>
          <w:rFonts w:ascii="宋体" w:hAnsi="宋体" w:cs="宋体" w:hint="eastAsia"/>
          <w:sz w:val="22"/>
          <w:szCs w:val="22"/>
        </w:rPr>
        <w:t>资格符合性审查通过的供应商进入下一步的磋商活动。</w:t>
      </w:r>
    </w:p>
    <w:p>
      <w:pPr>
        <w:snapToGrid w:val="0"/>
        <w:spacing w:line="288" w:lineRule="auto"/>
        <w:ind w:firstLine="480"/>
        <w:rPr>
          <w:rFonts w:ascii="宋体" w:hAnsi="宋体" w:cs="宋体"/>
          <w:sz w:val="22"/>
          <w:szCs w:val="22"/>
        </w:rPr>
      </w:pPr>
      <w:r>
        <w:rPr>
          <w:rFonts w:ascii="宋体" w:hAnsi="宋体" w:cs="宋体" w:hint="eastAsia"/>
          <w:sz w:val="22"/>
          <w:szCs w:val="22"/>
        </w:rPr>
        <w:t>磋商小组所有成员应当集中与单一供应商分别进行磋商，并给予所有参加磋商的供应商平等的磋商机会。在磋商过程中，磋商小组可以根据磋商文件和磋商情况实质性变动采购需求中的技术、服务要求以及合同草案条款。实质性变动的内容，须经采购人代表确认。磋商文件</w:t>
      </w:r>
      <w:proofErr w:type="gramStart"/>
      <w:r>
        <w:rPr>
          <w:rFonts w:ascii="宋体" w:hAnsi="宋体" w:cs="宋体" w:hint="eastAsia"/>
          <w:sz w:val="22"/>
          <w:szCs w:val="22"/>
        </w:rPr>
        <w:t>作出</w:t>
      </w:r>
      <w:proofErr w:type="gramEnd"/>
      <w:r>
        <w:rPr>
          <w:rFonts w:ascii="宋体" w:hAnsi="宋体" w:cs="宋体" w:hint="eastAsia"/>
          <w:sz w:val="22"/>
          <w:szCs w:val="22"/>
        </w:rPr>
        <w:t>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w:t>
      </w:r>
    </w:p>
    <w:p>
      <w:pPr>
        <w:snapToGrid w:val="0"/>
        <w:spacing w:line="288" w:lineRule="auto"/>
        <w:ind w:firstLineChars="200" w:firstLine="442"/>
        <w:rPr>
          <w:rFonts w:ascii="宋体" w:hAnsi="宋体" w:cs="宋体"/>
          <w:b/>
          <w:sz w:val="22"/>
          <w:szCs w:val="22"/>
        </w:rPr>
      </w:pPr>
      <w:r>
        <w:rPr>
          <w:rFonts w:ascii="宋体" w:hAnsi="宋体" w:cs="宋体" w:hint="eastAsia"/>
          <w:b/>
          <w:sz w:val="22"/>
          <w:szCs w:val="22"/>
        </w:rPr>
        <w:t>18.8最后报价</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（1）磋商文件能够详细列明采购标的</w:t>
      </w:r>
      <w:proofErr w:type="gramStart"/>
      <w:r>
        <w:rPr>
          <w:rFonts w:ascii="宋体" w:hAnsi="宋体" w:cs="宋体" w:hint="eastAsia"/>
          <w:sz w:val="22"/>
          <w:szCs w:val="22"/>
        </w:rPr>
        <w:t>的</w:t>
      </w:r>
      <w:proofErr w:type="gramEnd"/>
      <w:r>
        <w:rPr>
          <w:rFonts w:ascii="宋体" w:hAnsi="宋体" w:cs="宋体" w:hint="eastAsia"/>
          <w:sz w:val="22"/>
          <w:szCs w:val="22"/>
        </w:rPr>
        <w:t>技术、服务要求的，磋商结束后，磋商小组要求所有实质性响应的供应商在规定时间内提交最后磋商报价，提交最后磋商报价的供应商不得少于3家；磋商文件不能详细列明采购标的</w:t>
      </w:r>
      <w:proofErr w:type="gramStart"/>
      <w:r>
        <w:rPr>
          <w:rFonts w:ascii="宋体" w:hAnsi="宋体" w:cs="宋体" w:hint="eastAsia"/>
          <w:sz w:val="22"/>
          <w:szCs w:val="22"/>
        </w:rPr>
        <w:t>的</w:t>
      </w:r>
      <w:proofErr w:type="gramEnd"/>
      <w:r>
        <w:rPr>
          <w:rFonts w:ascii="宋体" w:hAnsi="宋体" w:cs="宋体" w:hint="eastAsia"/>
          <w:sz w:val="22"/>
          <w:szCs w:val="22"/>
        </w:rPr>
        <w:t>技术、服务要求，需经磋商由供应商提供最终设计方案或解决方案的，磋商结束后，磋商小组按照少数服从多数的原则投票推荐3家以上供应商的设计方案或者解决方案，并要求其在规定时间内提交最后磋商报价。</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（2）最后报价是供应商响应文件的有效组成部分。</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（3）已提交响应文件的供应商，在提交最后报价之前，可以根据磋商情况退出磋商。</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18.9经磋商确定最终采购需求和提交最后磋商报价的供应商后，由磋商小组采用综合评分法对提交最后磋商报价的供应商的响应文件和最后磋商报价进行综合评分。</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18.10磋商小组组长对打分结果进行校对、核对；对明显畸高、</w:t>
      </w:r>
      <w:proofErr w:type="gramStart"/>
      <w:r>
        <w:rPr>
          <w:rFonts w:ascii="宋体" w:hAnsi="宋体" w:cs="宋体" w:hint="eastAsia"/>
          <w:sz w:val="22"/>
          <w:szCs w:val="22"/>
        </w:rPr>
        <w:t>畸</w:t>
      </w:r>
      <w:proofErr w:type="gramEnd"/>
      <w:r>
        <w:rPr>
          <w:rFonts w:ascii="宋体" w:hAnsi="宋体" w:cs="宋体" w:hint="eastAsia"/>
          <w:sz w:val="22"/>
          <w:szCs w:val="22"/>
        </w:rPr>
        <w:t>低的评分（其总评分偏离平均分30%以上的），磋商小组组长应提醒相关评审人员进行复核或书面说明理由，评审人员拒绝说明的，由现场监督员据实记录；评审人员的评审、修改记录应保留原件，随项目其他资料一并存档。</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18.11做好评审现场相关记录，协助磋商小组组长做好评审报告起草、有关内容电脑文字录入等工作，并要求磋商小组各成员签字确认。</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18.12评审结束后，采购人交还评审人员及其他现场相关人员的通讯工具，主持人公布成交候选供应商名单，及采购人最终确定成交供应商名单的时间和公告方式等。</w:t>
      </w:r>
    </w:p>
    <w:p>
      <w:pPr>
        <w:snapToGrid w:val="0"/>
        <w:spacing w:line="288" w:lineRule="auto"/>
        <w:ind w:firstLineChars="200" w:firstLine="440"/>
        <w:rPr>
          <w:rFonts w:ascii="宋体" w:hAnsi="宋体" w:cs="宋体"/>
          <w:sz w:val="22"/>
          <w:szCs w:val="22"/>
          <w:u w:val="single"/>
        </w:rPr>
      </w:pPr>
      <w:r>
        <w:rPr>
          <w:rFonts w:ascii="宋体" w:hAnsi="宋体" w:cs="宋体" w:hint="eastAsia"/>
          <w:sz w:val="22"/>
          <w:szCs w:val="22"/>
        </w:rPr>
        <w:t>18.13</w:t>
      </w:r>
      <w:r>
        <w:rPr>
          <w:rFonts w:ascii="宋体" w:hAnsi="宋体" w:cs="宋体" w:hint="eastAsia"/>
          <w:sz w:val="22"/>
          <w:szCs w:val="22"/>
          <w:u w:val="single"/>
        </w:rPr>
        <w:t>▲在磋商过程中符合竞争要求的供应商或者最后报价未超过规定数值的供应商不足3家的，此项目废标，应重新组织采购。</w:t>
      </w:r>
    </w:p>
    <w:p>
      <w:pPr>
        <w:snapToGrid w:val="0"/>
        <w:spacing w:line="288" w:lineRule="auto"/>
        <w:ind w:firstLineChars="200" w:firstLine="442"/>
        <w:rPr>
          <w:rFonts w:ascii="宋体" w:hAnsi="宋体" w:cs="宋体"/>
          <w:b/>
          <w:sz w:val="22"/>
          <w:szCs w:val="22"/>
        </w:rPr>
      </w:pPr>
      <w:r>
        <w:rPr>
          <w:rFonts w:ascii="宋体" w:hAnsi="宋体" w:cs="宋体" w:hint="eastAsia"/>
          <w:b/>
          <w:sz w:val="22"/>
          <w:szCs w:val="22"/>
        </w:rPr>
        <w:t>19.综合评分（100分）</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19.1本次评审采用综合评分法，总分为100分。</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19.2</w:t>
      </w:r>
      <w:r>
        <w:rPr>
          <w:rFonts w:ascii="宋体" w:hAnsi="宋体" w:cs="宋体" w:hint="eastAsia"/>
          <w:b/>
          <w:bCs/>
          <w:sz w:val="22"/>
          <w:szCs w:val="22"/>
        </w:rPr>
        <w:t>评审时，磋商小组认为供应商的报价明显低于其他通过符合性审查供应商的报价，有可能影响产品质量或者不能诚信履约的，应当要求其在评审现场合理的时间内提供书面说明，必要时提交相关证明材料，供应商不能证明其报价合理性的，磋商小组应当将其作为无效投标处理</w:t>
      </w:r>
      <w:r>
        <w:rPr>
          <w:rFonts w:ascii="宋体" w:hAnsi="宋体" w:cs="宋体" w:hint="eastAsia"/>
          <w:sz w:val="22"/>
          <w:szCs w:val="22"/>
        </w:rPr>
        <w:t>。</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19.3评审因素</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磋商小组对各磋商响应供应商的技术、商务充分审核、讨论及评议后，每人一份评分表，进行独自打分并签名（客观分打分应一致）。在统计得分时，如发现某一单项评分超过评分细则规定的分值范围，则该张评分表无效。磋商响应供应商各部分的得分为磋商小组各成员的各有效评分的算术平均</w:t>
      </w:r>
      <w:r>
        <w:rPr>
          <w:rFonts w:ascii="宋体" w:hAnsi="宋体" w:cs="宋体" w:hint="eastAsia"/>
          <w:sz w:val="22"/>
          <w:szCs w:val="22"/>
        </w:rPr>
        <w:lastRenderedPageBreak/>
        <w:t xml:space="preserve">值。 </w:t>
      </w:r>
    </w:p>
    <w:p>
      <w:pPr>
        <w:pStyle w:val="a6"/>
        <w:numPr>
          <w:ilvl w:val="0"/>
          <w:numId w:val="5"/>
        </w:numPr>
        <w:spacing w:line="288" w:lineRule="auto"/>
        <w:ind w:firstLine="0"/>
        <w:rPr>
          <w:rFonts w:cs="宋体"/>
          <w:b/>
          <w:bCs/>
          <w:spacing w:val="-6"/>
          <w:sz w:val="22"/>
          <w:szCs w:val="22"/>
        </w:rPr>
      </w:pPr>
      <w:r>
        <w:rPr>
          <w:rFonts w:cs="宋体" w:hint="eastAsia"/>
          <w:b/>
          <w:bCs/>
          <w:spacing w:val="-6"/>
          <w:sz w:val="22"/>
          <w:szCs w:val="22"/>
        </w:rPr>
        <w:t>商务和技术分（80分）</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851"/>
        <w:gridCol w:w="992"/>
        <w:gridCol w:w="6095"/>
        <w:gridCol w:w="992"/>
      </w:tblGrid>
      <w:tr>
        <w:trPr>
          <w:trHeight w:val="416"/>
        </w:trPr>
        <w:tc>
          <w:tcPr>
            <w:tcW w:w="567" w:type="dxa"/>
            <w:vAlign w:val="center"/>
          </w:tcPr>
          <w:p>
            <w:pPr>
              <w:spacing w:line="240" w:lineRule="exact"/>
              <w:jc w:val="center"/>
              <w:rPr>
                <w:rFonts w:ascii="宋体" w:hAnsi="宋体" w:cs="宋体"/>
                <w:b/>
                <w:sz w:val="22"/>
                <w:szCs w:val="22"/>
              </w:rPr>
            </w:pPr>
            <w:r>
              <w:rPr>
                <w:rFonts w:ascii="宋体" w:hAnsi="宋体" w:cs="宋体" w:hint="eastAsia"/>
                <w:b/>
                <w:sz w:val="22"/>
                <w:szCs w:val="22"/>
              </w:rPr>
              <w:t>序号</w:t>
            </w:r>
          </w:p>
        </w:tc>
        <w:tc>
          <w:tcPr>
            <w:tcW w:w="7938" w:type="dxa"/>
            <w:gridSpan w:val="3"/>
            <w:vAlign w:val="center"/>
          </w:tcPr>
          <w:p>
            <w:pPr>
              <w:spacing w:line="240" w:lineRule="exact"/>
              <w:jc w:val="center"/>
              <w:rPr>
                <w:rFonts w:ascii="宋体" w:hAnsi="宋体" w:cs="宋体"/>
                <w:b/>
                <w:sz w:val="22"/>
                <w:szCs w:val="22"/>
              </w:rPr>
            </w:pPr>
            <w:r>
              <w:rPr>
                <w:rFonts w:ascii="宋体" w:hAnsi="宋体" w:cs="宋体" w:hint="eastAsia"/>
                <w:b/>
                <w:sz w:val="22"/>
                <w:szCs w:val="22"/>
              </w:rPr>
              <w:t>评分项目</w:t>
            </w:r>
          </w:p>
        </w:tc>
        <w:tc>
          <w:tcPr>
            <w:tcW w:w="992" w:type="dxa"/>
            <w:vAlign w:val="center"/>
          </w:tcPr>
          <w:p>
            <w:pPr>
              <w:spacing w:line="240" w:lineRule="exact"/>
              <w:jc w:val="center"/>
              <w:rPr>
                <w:rFonts w:ascii="宋体" w:hAnsi="宋体" w:cs="宋体"/>
                <w:b/>
                <w:sz w:val="22"/>
                <w:szCs w:val="22"/>
              </w:rPr>
            </w:pPr>
            <w:r>
              <w:rPr>
                <w:rFonts w:ascii="宋体" w:hAnsi="宋体" w:cs="宋体" w:hint="eastAsia"/>
                <w:b/>
                <w:sz w:val="22"/>
                <w:szCs w:val="22"/>
              </w:rPr>
              <w:t>分值</w:t>
            </w:r>
          </w:p>
        </w:tc>
      </w:tr>
      <w:tr>
        <w:trPr>
          <w:trHeight w:val="700"/>
        </w:trPr>
        <w:tc>
          <w:tcPr>
            <w:tcW w:w="567" w:type="dxa"/>
            <w:vMerge w:val="restart"/>
            <w:vAlign w:val="center"/>
          </w:tcPr>
          <w:p>
            <w:pPr>
              <w:spacing w:line="240" w:lineRule="exact"/>
              <w:jc w:val="center"/>
              <w:rPr>
                <w:rFonts w:ascii="宋体" w:hAnsi="宋体" w:cs="宋体"/>
                <w:sz w:val="22"/>
                <w:szCs w:val="22"/>
              </w:rPr>
            </w:pPr>
            <w:r>
              <w:rPr>
                <w:rFonts w:ascii="宋体" w:hAnsi="宋体" w:cs="宋体" w:hint="eastAsia"/>
                <w:sz w:val="22"/>
                <w:szCs w:val="22"/>
              </w:rPr>
              <w:t>1</w:t>
            </w:r>
          </w:p>
        </w:tc>
        <w:tc>
          <w:tcPr>
            <w:tcW w:w="851" w:type="dxa"/>
            <w:vMerge w:val="restart"/>
            <w:vAlign w:val="center"/>
          </w:tcPr>
          <w:p>
            <w:pPr>
              <w:adjustRightInd w:val="0"/>
              <w:snapToGrid w:val="0"/>
              <w:spacing w:line="240" w:lineRule="exact"/>
              <w:jc w:val="center"/>
              <w:rPr>
                <w:rFonts w:ascii="宋体" w:hAnsi="宋体"/>
                <w:sz w:val="22"/>
                <w:szCs w:val="22"/>
              </w:rPr>
            </w:pPr>
            <w:r>
              <w:rPr>
                <w:rFonts w:hAnsi="宋体" w:hint="eastAsia"/>
                <w:sz w:val="22"/>
                <w:szCs w:val="22"/>
              </w:rPr>
              <w:t>投标人基本情况</w:t>
            </w:r>
          </w:p>
        </w:tc>
        <w:tc>
          <w:tcPr>
            <w:tcW w:w="992" w:type="dxa"/>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整体</w:t>
            </w:r>
          </w:p>
          <w:p>
            <w:pPr>
              <w:adjustRightInd w:val="0"/>
              <w:snapToGrid w:val="0"/>
              <w:spacing w:line="240" w:lineRule="exact"/>
              <w:jc w:val="center"/>
              <w:rPr>
                <w:rFonts w:ascii="宋体" w:hAnsi="宋体"/>
                <w:sz w:val="22"/>
                <w:szCs w:val="22"/>
              </w:rPr>
            </w:pPr>
            <w:r>
              <w:rPr>
                <w:rFonts w:ascii="宋体" w:hAnsi="宋体" w:hint="eastAsia"/>
                <w:sz w:val="22"/>
                <w:szCs w:val="22"/>
              </w:rPr>
              <w:t>实力</w:t>
            </w:r>
          </w:p>
        </w:tc>
        <w:tc>
          <w:tcPr>
            <w:tcW w:w="6095" w:type="dxa"/>
            <w:vAlign w:val="center"/>
          </w:tcPr>
          <w:p>
            <w:pPr>
              <w:adjustRightInd w:val="0"/>
              <w:snapToGrid w:val="0"/>
              <w:spacing w:line="240" w:lineRule="exact"/>
              <w:rPr>
                <w:rFonts w:ascii="宋体" w:hAnsi="宋体"/>
                <w:sz w:val="22"/>
                <w:szCs w:val="22"/>
              </w:rPr>
            </w:pPr>
            <w:r>
              <w:rPr>
                <w:rFonts w:hAnsi="宋体" w:hint="eastAsia"/>
                <w:kern w:val="0"/>
                <w:sz w:val="22"/>
                <w:szCs w:val="22"/>
              </w:rPr>
              <w:t>投标人实力、公司诚信和经营情况。</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0-3分</w:t>
            </w:r>
          </w:p>
        </w:tc>
      </w:tr>
      <w:tr>
        <w:trPr>
          <w:trHeight w:val="836"/>
        </w:trPr>
        <w:tc>
          <w:tcPr>
            <w:tcW w:w="567" w:type="dxa"/>
            <w:vMerge/>
            <w:vAlign w:val="center"/>
          </w:tcPr>
          <w:p>
            <w:pPr>
              <w:spacing w:line="240" w:lineRule="exact"/>
              <w:jc w:val="center"/>
              <w:rPr>
                <w:rFonts w:ascii="宋体" w:hAnsi="宋体" w:cs="宋体"/>
                <w:sz w:val="22"/>
                <w:szCs w:val="22"/>
              </w:rPr>
            </w:pPr>
          </w:p>
        </w:tc>
        <w:tc>
          <w:tcPr>
            <w:tcW w:w="851" w:type="dxa"/>
            <w:vMerge/>
            <w:vAlign w:val="center"/>
          </w:tcPr>
          <w:p>
            <w:pPr>
              <w:adjustRightInd w:val="0"/>
              <w:snapToGrid w:val="0"/>
              <w:spacing w:line="240" w:lineRule="exact"/>
              <w:jc w:val="center"/>
              <w:rPr>
                <w:rFonts w:ascii="宋体" w:hAnsi="宋体"/>
                <w:sz w:val="22"/>
                <w:szCs w:val="22"/>
              </w:rPr>
            </w:pPr>
          </w:p>
        </w:tc>
        <w:tc>
          <w:tcPr>
            <w:tcW w:w="992" w:type="dxa"/>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本地化</w:t>
            </w:r>
          </w:p>
          <w:p>
            <w:pPr>
              <w:adjustRightInd w:val="0"/>
              <w:snapToGrid w:val="0"/>
              <w:spacing w:line="240" w:lineRule="exact"/>
              <w:jc w:val="center"/>
              <w:rPr>
                <w:rFonts w:ascii="宋体" w:hAnsi="宋体"/>
                <w:sz w:val="22"/>
                <w:szCs w:val="22"/>
              </w:rPr>
            </w:pPr>
            <w:r>
              <w:rPr>
                <w:rFonts w:ascii="宋体" w:hAnsi="宋体" w:hint="eastAsia"/>
                <w:sz w:val="22"/>
                <w:szCs w:val="22"/>
              </w:rPr>
              <w:t>服务</w:t>
            </w:r>
          </w:p>
        </w:tc>
        <w:tc>
          <w:tcPr>
            <w:tcW w:w="6095" w:type="dxa"/>
            <w:vAlign w:val="center"/>
          </w:tcPr>
          <w:p>
            <w:pPr>
              <w:tabs>
                <w:tab w:val="left" w:pos="1105"/>
              </w:tabs>
              <w:adjustRightInd w:val="0"/>
              <w:snapToGrid w:val="0"/>
              <w:spacing w:line="240" w:lineRule="exact"/>
              <w:jc w:val="left"/>
              <w:rPr>
                <w:rFonts w:ascii="宋体" w:hAnsi="宋体"/>
                <w:sz w:val="22"/>
                <w:szCs w:val="22"/>
              </w:rPr>
            </w:pPr>
            <w:r>
              <w:rPr>
                <w:rFonts w:ascii="宋体" w:hAnsi="宋体" w:hint="eastAsia"/>
                <w:sz w:val="22"/>
                <w:szCs w:val="22"/>
              </w:rPr>
              <w:t>投标人在温州</w:t>
            </w:r>
            <w:r>
              <w:rPr>
                <w:rFonts w:ascii="宋体" w:hAnsi="宋体"/>
                <w:sz w:val="22"/>
                <w:szCs w:val="22"/>
              </w:rPr>
              <w:t>市区</w:t>
            </w:r>
            <w:r>
              <w:rPr>
                <w:rFonts w:ascii="宋体" w:hAnsi="宋体" w:hint="eastAsia"/>
                <w:sz w:val="22"/>
                <w:szCs w:val="22"/>
              </w:rPr>
              <w:t>拥有</w:t>
            </w:r>
            <w:r>
              <w:rPr>
                <w:rFonts w:ascii="宋体" w:hAnsi="宋体"/>
                <w:sz w:val="22"/>
                <w:szCs w:val="22"/>
              </w:rPr>
              <w:t>办公场所</w:t>
            </w:r>
            <w:r>
              <w:rPr>
                <w:rFonts w:ascii="宋体" w:hAnsi="宋体" w:hint="eastAsia"/>
                <w:sz w:val="22"/>
                <w:szCs w:val="22"/>
              </w:rPr>
              <w:t>得3分（须</w:t>
            </w:r>
            <w:r>
              <w:rPr>
                <w:rFonts w:ascii="宋体" w:hAnsi="宋体"/>
                <w:sz w:val="22"/>
                <w:szCs w:val="22"/>
              </w:rPr>
              <w:t>提供相关证明</w:t>
            </w:r>
            <w:r>
              <w:rPr>
                <w:rFonts w:ascii="宋体" w:hAnsi="宋体" w:hint="eastAsia"/>
                <w:sz w:val="22"/>
                <w:szCs w:val="22"/>
              </w:rPr>
              <w:t>，否则</w:t>
            </w:r>
            <w:r>
              <w:rPr>
                <w:rFonts w:ascii="宋体" w:hAnsi="宋体"/>
                <w:sz w:val="22"/>
                <w:szCs w:val="22"/>
              </w:rPr>
              <w:t>不得分</w:t>
            </w:r>
            <w:r>
              <w:rPr>
                <w:rFonts w:ascii="宋体" w:hAnsi="宋体" w:hint="eastAsia"/>
                <w:sz w:val="22"/>
                <w:szCs w:val="22"/>
              </w:rPr>
              <w:t>）</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w:t>
            </w:r>
            <w:r>
              <w:rPr>
                <w:rFonts w:ascii="宋体" w:hAnsi="宋体" w:hint="eastAsia"/>
                <w:color w:val="000000"/>
                <w:sz w:val="22"/>
                <w:szCs w:val="22"/>
              </w:rPr>
              <w:t>3</w:t>
            </w:r>
            <w:r>
              <w:rPr>
                <w:rFonts w:ascii="宋体" w:hAnsi="宋体" w:hint="eastAsia"/>
                <w:sz w:val="22"/>
                <w:szCs w:val="22"/>
              </w:rPr>
              <w:t>分</w:t>
            </w:r>
          </w:p>
        </w:tc>
      </w:tr>
      <w:tr>
        <w:trPr>
          <w:trHeight w:val="2112"/>
        </w:trPr>
        <w:tc>
          <w:tcPr>
            <w:tcW w:w="567" w:type="dxa"/>
            <w:vMerge w:val="restart"/>
            <w:vAlign w:val="center"/>
          </w:tcPr>
          <w:p>
            <w:pPr>
              <w:spacing w:line="240" w:lineRule="exact"/>
              <w:jc w:val="center"/>
              <w:rPr>
                <w:rFonts w:ascii="宋体" w:hAnsi="宋体" w:cs="宋体"/>
                <w:sz w:val="22"/>
                <w:szCs w:val="22"/>
              </w:rPr>
            </w:pPr>
            <w:r>
              <w:rPr>
                <w:rFonts w:ascii="宋体" w:hAnsi="宋体" w:cs="宋体" w:hint="eastAsia"/>
                <w:sz w:val="22"/>
                <w:szCs w:val="22"/>
              </w:rPr>
              <w:t>2</w:t>
            </w:r>
          </w:p>
        </w:tc>
        <w:tc>
          <w:tcPr>
            <w:tcW w:w="851" w:type="dxa"/>
            <w:vMerge w:val="restart"/>
            <w:vAlign w:val="center"/>
          </w:tcPr>
          <w:p>
            <w:pPr>
              <w:adjustRightInd w:val="0"/>
              <w:snapToGrid w:val="0"/>
              <w:spacing w:line="240" w:lineRule="exact"/>
              <w:jc w:val="center"/>
              <w:rPr>
                <w:rFonts w:ascii="宋体" w:hAnsi="宋体"/>
                <w:b/>
                <w:sz w:val="22"/>
                <w:szCs w:val="22"/>
              </w:rPr>
            </w:pPr>
            <w:r>
              <w:rPr>
                <w:rFonts w:hAnsi="宋体" w:hint="eastAsia"/>
                <w:sz w:val="22"/>
                <w:szCs w:val="22"/>
              </w:rPr>
              <w:t>常驻机构人员情况</w:t>
            </w:r>
          </w:p>
        </w:tc>
        <w:tc>
          <w:tcPr>
            <w:tcW w:w="992" w:type="dxa"/>
            <w:vAlign w:val="center"/>
          </w:tcPr>
          <w:p>
            <w:pPr>
              <w:adjustRightInd w:val="0"/>
              <w:snapToGrid w:val="0"/>
              <w:spacing w:line="240" w:lineRule="exact"/>
              <w:jc w:val="center"/>
              <w:rPr>
                <w:rFonts w:ascii="宋体" w:hAnsi="宋体"/>
                <w:b/>
                <w:sz w:val="22"/>
                <w:szCs w:val="22"/>
              </w:rPr>
            </w:pPr>
            <w:r>
              <w:rPr>
                <w:rFonts w:ascii="宋体" w:hAnsi="宋体" w:hint="eastAsia"/>
                <w:bCs/>
                <w:sz w:val="22"/>
                <w:szCs w:val="22"/>
              </w:rPr>
              <w:t>本项目团队负责人</w:t>
            </w:r>
          </w:p>
        </w:tc>
        <w:tc>
          <w:tcPr>
            <w:tcW w:w="6095" w:type="dxa"/>
            <w:vAlign w:val="center"/>
          </w:tcPr>
          <w:p>
            <w:pPr>
              <w:rPr>
                <w:sz w:val="22"/>
                <w:szCs w:val="22"/>
              </w:rPr>
            </w:pPr>
            <w:r>
              <w:rPr>
                <w:rFonts w:hint="eastAsia"/>
                <w:sz w:val="22"/>
                <w:szCs w:val="22"/>
              </w:rPr>
              <w:t>拟投入本项目的固定服务团队负责人资历及经验，持有从业证且具有本科学历、中级及以上职称证书的，得</w:t>
            </w:r>
            <w:r>
              <w:rPr>
                <w:rFonts w:hint="eastAsia"/>
                <w:sz w:val="22"/>
                <w:szCs w:val="22"/>
              </w:rPr>
              <w:t>2</w:t>
            </w:r>
            <w:r>
              <w:rPr>
                <w:rFonts w:hint="eastAsia"/>
                <w:sz w:val="22"/>
                <w:szCs w:val="22"/>
              </w:rPr>
              <w:t>分；从事招标代理工作</w:t>
            </w:r>
            <w:r>
              <w:rPr>
                <w:rFonts w:hint="eastAsia"/>
                <w:sz w:val="22"/>
                <w:szCs w:val="22"/>
              </w:rPr>
              <w:t>8</w:t>
            </w:r>
            <w:r>
              <w:rPr>
                <w:rFonts w:hint="eastAsia"/>
                <w:sz w:val="22"/>
                <w:szCs w:val="22"/>
              </w:rPr>
              <w:t>年及以上的，得</w:t>
            </w:r>
            <w:r>
              <w:rPr>
                <w:rFonts w:hint="eastAsia"/>
                <w:sz w:val="22"/>
                <w:szCs w:val="22"/>
              </w:rPr>
              <w:t>2</w:t>
            </w:r>
            <w:r>
              <w:rPr>
                <w:rFonts w:hint="eastAsia"/>
                <w:sz w:val="22"/>
                <w:szCs w:val="22"/>
              </w:rPr>
              <w:t>分，每增加</w:t>
            </w:r>
            <w:r>
              <w:rPr>
                <w:rFonts w:hint="eastAsia"/>
                <w:sz w:val="22"/>
                <w:szCs w:val="22"/>
              </w:rPr>
              <w:t>2</w:t>
            </w:r>
            <w:r>
              <w:rPr>
                <w:rFonts w:hint="eastAsia"/>
                <w:sz w:val="22"/>
                <w:szCs w:val="22"/>
              </w:rPr>
              <w:t>年加</w:t>
            </w:r>
            <w:r>
              <w:rPr>
                <w:rFonts w:hint="eastAsia"/>
                <w:sz w:val="22"/>
                <w:szCs w:val="22"/>
              </w:rPr>
              <w:t>1</w:t>
            </w:r>
            <w:r>
              <w:rPr>
                <w:rFonts w:hint="eastAsia"/>
                <w:sz w:val="22"/>
                <w:szCs w:val="22"/>
              </w:rPr>
              <w:t>分，总分不超过</w:t>
            </w:r>
            <w:r>
              <w:rPr>
                <w:rFonts w:hint="eastAsia"/>
                <w:sz w:val="22"/>
                <w:szCs w:val="22"/>
              </w:rPr>
              <w:t>4</w:t>
            </w:r>
            <w:r>
              <w:rPr>
                <w:rFonts w:hint="eastAsia"/>
                <w:sz w:val="22"/>
                <w:szCs w:val="22"/>
              </w:rPr>
              <w:t>分（从事采购代理业务的员工仅指持有“浙江省政府采购代理机构从业人员业务培训证书”（以下简称“从业证”）的员工。从事采购代理工作的起始时间以该员工取得的第一本从业证的发证日期为准，须提供相关证书</w:t>
            </w:r>
            <w:r>
              <w:rPr>
                <w:sz w:val="22"/>
                <w:szCs w:val="22"/>
              </w:rPr>
              <w:t>证明，否则不得分</w:t>
            </w:r>
            <w:r>
              <w:rPr>
                <w:rFonts w:hint="eastAsia"/>
                <w:sz w:val="22"/>
                <w:szCs w:val="22"/>
              </w:rPr>
              <w:t>）</w:t>
            </w:r>
          </w:p>
        </w:tc>
        <w:tc>
          <w:tcPr>
            <w:tcW w:w="992" w:type="dxa"/>
            <w:vAlign w:val="center"/>
          </w:tcPr>
          <w:p>
            <w:pPr>
              <w:adjustRightInd w:val="0"/>
              <w:snapToGrid w:val="0"/>
              <w:spacing w:line="240" w:lineRule="exact"/>
              <w:rPr>
                <w:rFonts w:ascii="宋体" w:hAnsi="宋体"/>
                <w:b/>
                <w:sz w:val="22"/>
                <w:szCs w:val="22"/>
              </w:rPr>
            </w:pPr>
            <w:r>
              <w:rPr>
                <w:rFonts w:ascii="宋体" w:hAnsi="宋体" w:hint="eastAsia"/>
                <w:bCs/>
                <w:sz w:val="22"/>
                <w:szCs w:val="22"/>
              </w:rPr>
              <w:t>0-6分</w:t>
            </w:r>
          </w:p>
        </w:tc>
      </w:tr>
      <w:tr>
        <w:trPr>
          <w:trHeight w:val="1416"/>
        </w:trPr>
        <w:tc>
          <w:tcPr>
            <w:tcW w:w="567" w:type="dxa"/>
            <w:vMerge/>
            <w:vAlign w:val="center"/>
          </w:tcPr>
          <w:p>
            <w:pPr>
              <w:spacing w:line="240" w:lineRule="exact"/>
              <w:jc w:val="center"/>
              <w:rPr>
                <w:rFonts w:ascii="宋体" w:hAnsi="宋体" w:cs="宋体"/>
                <w:sz w:val="22"/>
                <w:szCs w:val="22"/>
              </w:rPr>
            </w:pPr>
          </w:p>
        </w:tc>
        <w:tc>
          <w:tcPr>
            <w:tcW w:w="851" w:type="dxa"/>
            <w:vMerge/>
            <w:vAlign w:val="center"/>
          </w:tcPr>
          <w:p>
            <w:pPr>
              <w:adjustRightInd w:val="0"/>
              <w:snapToGrid w:val="0"/>
              <w:spacing w:line="240" w:lineRule="exact"/>
              <w:jc w:val="center"/>
              <w:rPr>
                <w:rFonts w:ascii="宋体" w:hAnsi="宋体"/>
                <w:b/>
                <w:sz w:val="22"/>
                <w:szCs w:val="22"/>
              </w:rPr>
            </w:pPr>
          </w:p>
        </w:tc>
        <w:tc>
          <w:tcPr>
            <w:tcW w:w="992" w:type="dxa"/>
            <w:vAlign w:val="center"/>
          </w:tcPr>
          <w:p>
            <w:pPr>
              <w:adjustRightInd w:val="0"/>
              <w:snapToGrid w:val="0"/>
              <w:spacing w:line="240" w:lineRule="exact"/>
              <w:jc w:val="center"/>
              <w:rPr>
                <w:rFonts w:ascii="宋体" w:hAnsi="宋体"/>
                <w:bCs/>
                <w:sz w:val="22"/>
                <w:szCs w:val="22"/>
              </w:rPr>
            </w:pPr>
            <w:r>
              <w:rPr>
                <w:rFonts w:ascii="宋体" w:hAnsi="宋体" w:hint="eastAsia"/>
                <w:bCs/>
                <w:sz w:val="22"/>
                <w:szCs w:val="22"/>
              </w:rPr>
              <w:t>服务</w:t>
            </w:r>
          </w:p>
          <w:p>
            <w:pPr>
              <w:adjustRightInd w:val="0"/>
              <w:snapToGrid w:val="0"/>
              <w:spacing w:line="240" w:lineRule="exact"/>
              <w:jc w:val="center"/>
              <w:rPr>
                <w:rFonts w:ascii="宋体" w:hAnsi="宋体"/>
                <w:b/>
                <w:sz w:val="22"/>
                <w:szCs w:val="22"/>
              </w:rPr>
            </w:pPr>
            <w:r>
              <w:rPr>
                <w:rFonts w:ascii="宋体" w:hAnsi="宋体" w:hint="eastAsia"/>
                <w:bCs/>
                <w:sz w:val="22"/>
                <w:szCs w:val="22"/>
              </w:rPr>
              <w:t>团队</w:t>
            </w:r>
          </w:p>
        </w:tc>
        <w:tc>
          <w:tcPr>
            <w:tcW w:w="6095" w:type="dxa"/>
            <w:vAlign w:val="center"/>
          </w:tcPr>
          <w:p>
            <w:pPr>
              <w:rPr>
                <w:sz w:val="22"/>
                <w:szCs w:val="22"/>
              </w:rPr>
            </w:pPr>
            <w:r>
              <w:rPr>
                <w:rFonts w:hAnsi="宋体" w:hint="eastAsia"/>
                <w:kern w:val="0"/>
                <w:sz w:val="22"/>
                <w:szCs w:val="22"/>
              </w:rPr>
              <w:t>拟投入本项目的固定服务团队人员数量、结构、从业经验等情况。持有从业证的人员</w:t>
            </w:r>
            <w:r>
              <w:rPr>
                <w:rFonts w:hAnsi="宋体" w:hint="eastAsia"/>
                <w:kern w:val="0"/>
                <w:sz w:val="22"/>
                <w:szCs w:val="22"/>
              </w:rPr>
              <w:t>5</w:t>
            </w:r>
            <w:r>
              <w:rPr>
                <w:rFonts w:hAnsi="宋体" w:hint="eastAsia"/>
                <w:kern w:val="0"/>
                <w:sz w:val="22"/>
                <w:szCs w:val="22"/>
              </w:rPr>
              <w:t>人（含）以上得</w:t>
            </w:r>
            <w:r>
              <w:rPr>
                <w:rFonts w:hAnsi="宋体" w:hint="eastAsia"/>
                <w:kern w:val="0"/>
                <w:sz w:val="22"/>
                <w:szCs w:val="22"/>
              </w:rPr>
              <w:t>2</w:t>
            </w:r>
            <w:r>
              <w:rPr>
                <w:rFonts w:hAnsi="宋体" w:hint="eastAsia"/>
                <w:kern w:val="0"/>
                <w:sz w:val="22"/>
                <w:szCs w:val="22"/>
              </w:rPr>
              <w:t>分；至少有</w:t>
            </w:r>
            <w:r>
              <w:rPr>
                <w:rFonts w:hAnsi="宋体" w:hint="eastAsia"/>
                <w:kern w:val="0"/>
                <w:sz w:val="22"/>
                <w:szCs w:val="22"/>
              </w:rPr>
              <w:t>2</w:t>
            </w:r>
            <w:r>
              <w:rPr>
                <w:rFonts w:hAnsi="宋体" w:hint="eastAsia"/>
                <w:kern w:val="0"/>
                <w:sz w:val="22"/>
                <w:szCs w:val="22"/>
              </w:rPr>
              <w:t>名人员具有</w:t>
            </w:r>
            <w:r>
              <w:rPr>
                <w:rFonts w:hAnsi="宋体" w:hint="eastAsia"/>
                <w:kern w:val="0"/>
                <w:sz w:val="22"/>
                <w:szCs w:val="22"/>
              </w:rPr>
              <w:t>6</w:t>
            </w:r>
            <w:r>
              <w:rPr>
                <w:rFonts w:hAnsi="宋体" w:hint="eastAsia"/>
                <w:kern w:val="0"/>
                <w:sz w:val="22"/>
                <w:szCs w:val="22"/>
              </w:rPr>
              <w:t>年（含）以上从事采购代理工作的经验（团队人员包括团队负责人）得</w:t>
            </w:r>
            <w:r>
              <w:rPr>
                <w:rFonts w:hAnsi="宋体" w:hint="eastAsia"/>
                <w:kern w:val="0"/>
                <w:sz w:val="22"/>
                <w:szCs w:val="22"/>
              </w:rPr>
              <w:t>2</w:t>
            </w:r>
            <w:r>
              <w:rPr>
                <w:rFonts w:hAnsi="宋体" w:hint="eastAsia"/>
                <w:kern w:val="0"/>
                <w:sz w:val="22"/>
                <w:szCs w:val="22"/>
              </w:rPr>
              <w:t>分（须提供相关证书证明，否则不得分）</w:t>
            </w:r>
          </w:p>
        </w:tc>
        <w:tc>
          <w:tcPr>
            <w:tcW w:w="992" w:type="dxa"/>
            <w:vAlign w:val="center"/>
          </w:tcPr>
          <w:p>
            <w:pPr>
              <w:adjustRightInd w:val="0"/>
              <w:snapToGrid w:val="0"/>
              <w:spacing w:line="240" w:lineRule="exact"/>
              <w:rPr>
                <w:rFonts w:ascii="宋体" w:hAnsi="宋体"/>
                <w:b/>
                <w:color w:val="FF0000"/>
                <w:sz w:val="22"/>
                <w:szCs w:val="22"/>
              </w:rPr>
            </w:pPr>
            <w:r>
              <w:rPr>
                <w:rFonts w:ascii="宋体" w:hAnsi="宋体" w:hint="eastAsia"/>
                <w:bCs/>
                <w:color w:val="000000"/>
                <w:sz w:val="22"/>
                <w:szCs w:val="22"/>
              </w:rPr>
              <w:t>0-4分</w:t>
            </w:r>
          </w:p>
        </w:tc>
      </w:tr>
      <w:tr>
        <w:trPr>
          <w:trHeight w:val="1366"/>
        </w:trPr>
        <w:tc>
          <w:tcPr>
            <w:tcW w:w="567" w:type="dxa"/>
            <w:vMerge w:val="restart"/>
            <w:vAlign w:val="center"/>
          </w:tcPr>
          <w:p>
            <w:pPr>
              <w:spacing w:line="240" w:lineRule="exact"/>
              <w:jc w:val="center"/>
              <w:rPr>
                <w:rFonts w:ascii="宋体" w:hAnsi="宋体" w:cs="宋体"/>
                <w:sz w:val="22"/>
                <w:szCs w:val="22"/>
              </w:rPr>
            </w:pPr>
            <w:r>
              <w:rPr>
                <w:rFonts w:ascii="宋体" w:hAnsi="宋体" w:cs="宋体" w:hint="eastAsia"/>
                <w:sz w:val="22"/>
                <w:szCs w:val="22"/>
              </w:rPr>
              <w:t>3</w:t>
            </w:r>
          </w:p>
        </w:tc>
        <w:tc>
          <w:tcPr>
            <w:tcW w:w="851" w:type="dxa"/>
            <w:vMerge w:val="restart"/>
            <w:vAlign w:val="center"/>
          </w:tcPr>
          <w:p>
            <w:pPr>
              <w:adjustRightInd w:val="0"/>
              <w:snapToGrid w:val="0"/>
              <w:spacing w:line="240" w:lineRule="exact"/>
              <w:jc w:val="center"/>
              <w:rPr>
                <w:rFonts w:ascii="宋体" w:hAnsi="宋体"/>
                <w:b/>
                <w:bCs/>
                <w:sz w:val="22"/>
                <w:szCs w:val="22"/>
              </w:rPr>
            </w:pPr>
            <w:r>
              <w:rPr>
                <w:rFonts w:hAnsi="宋体" w:hint="eastAsia"/>
                <w:sz w:val="22"/>
                <w:szCs w:val="22"/>
              </w:rPr>
              <w:t>有效业绩</w:t>
            </w:r>
          </w:p>
        </w:tc>
        <w:tc>
          <w:tcPr>
            <w:tcW w:w="992" w:type="dxa"/>
            <w:vAlign w:val="center"/>
          </w:tcPr>
          <w:p>
            <w:pPr>
              <w:adjustRightInd w:val="0"/>
              <w:snapToGrid w:val="0"/>
              <w:spacing w:line="240" w:lineRule="exact"/>
              <w:jc w:val="center"/>
              <w:rPr>
                <w:rFonts w:ascii="宋体" w:hAnsi="宋体"/>
                <w:bCs/>
                <w:sz w:val="22"/>
                <w:szCs w:val="22"/>
              </w:rPr>
            </w:pPr>
            <w:r>
              <w:rPr>
                <w:rFonts w:ascii="宋体" w:hAnsi="宋体" w:hint="eastAsia"/>
                <w:bCs/>
                <w:sz w:val="22"/>
                <w:szCs w:val="22"/>
              </w:rPr>
              <w:t>采购代理业绩</w:t>
            </w:r>
          </w:p>
        </w:tc>
        <w:tc>
          <w:tcPr>
            <w:tcW w:w="6095" w:type="dxa"/>
            <w:vAlign w:val="center"/>
          </w:tcPr>
          <w:p>
            <w:pPr>
              <w:adjustRightInd w:val="0"/>
              <w:snapToGrid w:val="0"/>
              <w:spacing w:line="240" w:lineRule="exact"/>
              <w:rPr>
                <w:rFonts w:ascii="宋体" w:hAnsi="宋体"/>
                <w:bCs/>
                <w:sz w:val="22"/>
                <w:szCs w:val="22"/>
              </w:rPr>
            </w:pPr>
            <w:r>
              <w:rPr>
                <w:rFonts w:ascii="宋体" w:hAnsi="宋体" w:hint="eastAsia"/>
                <w:bCs/>
                <w:sz w:val="22"/>
                <w:szCs w:val="22"/>
              </w:rPr>
              <w:t>提供2018年1月-至今的政府采购项目招标代理在浙江省政府采购网的中标/成交结果截图并加盖单位公章，1个得2分，未提供不得分，最高得10分。（提供竞争性磋商、竞争性谈判、公开招标、单一来源的采购方式至少各1份，提供不全不得分。）</w:t>
            </w:r>
          </w:p>
        </w:tc>
        <w:tc>
          <w:tcPr>
            <w:tcW w:w="992" w:type="dxa"/>
            <w:vAlign w:val="center"/>
          </w:tcPr>
          <w:p>
            <w:pPr>
              <w:adjustRightInd w:val="0"/>
              <w:snapToGrid w:val="0"/>
              <w:spacing w:line="240" w:lineRule="exact"/>
              <w:rPr>
                <w:rFonts w:ascii="宋体" w:hAnsi="宋体"/>
                <w:bCs/>
                <w:sz w:val="22"/>
                <w:szCs w:val="22"/>
              </w:rPr>
            </w:pPr>
            <w:r>
              <w:rPr>
                <w:rFonts w:ascii="宋体" w:hAnsi="宋体" w:hint="eastAsia"/>
                <w:bCs/>
                <w:sz w:val="22"/>
                <w:szCs w:val="22"/>
              </w:rPr>
              <w:t>0-10分</w:t>
            </w:r>
          </w:p>
        </w:tc>
      </w:tr>
      <w:tr>
        <w:trPr>
          <w:trHeight w:val="989"/>
        </w:trPr>
        <w:tc>
          <w:tcPr>
            <w:tcW w:w="567" w:type="dxa"/>
            <w:vMerge/>
            <w:vAlign w:val="center"/>
          </w:tcPr>
          <w:p>
            <w:pPr>
              <w:spacing w:line="240" w:lineRule="exact"/>
              <w:jc w:val="center"/>
              <w:rPr>
                <w:rFonts w:ascii="宋体" w:hAnsi="宋体" w:cs="宋体"/>
                <w:sz w:val="22"/>
                <w:szCs w:val="22"/>
              </w:rPr>
            </w:pPr>
          </w:p>
        </w:tc>
        <w:tc>
          <w:tcPr>
            <w:tcW w:w="851" w:type="dxa"/>
            <w:vMerge/>
            <w:vAlign w:val="center"/>
          </w:tcPr>
          <w:p>
            <w:pPr>
              <w:adjustRightInd w:val="0"/>
              <w:snapToGrid w:val="0"/>
              <w:spacing w:line="240" w:lineRule="exact"/>
              <w:jc w:val="center"/>
              <w:rPr>
                <w:rFonts w:hAnsi="宋体"/>
                <w:sz w:val="22"/>
                <w:szCs w:val="22"/>
              </w:rPr>
            </w:pPr>
          </w:p>
        </w:tc>
        <w:tc>
          <w:tcPr>
            <w:tcW w:w="992" w:type="dxa"/>
            <w:vAlign w:val="center"/>
          </w:tcPr>
          <w:p>
            <w:pPr>
              <w:adjustRightInd w:val="0"/>
              <w:snapToGrid w:val="0"/>
              <w:spacing w:line="240" w:lineRule="exact"/>
              <w:jc w:val="center"/>
              <w:rPr>
                <w:rFonts w:hAnsi="宋体"/>
                <w:sz w:val="22"/>
                <w:szCs w:val="22"/>
              </w:rPr>
            </w:pPr>
            <w:r>
              <w:rPr>
                <w:rFonts w:hAnsi="宋体" w:hint="eastAsia"/>
                <w:sz w:val="22"/>
                <w:szCs w:val="22"/>
              </w:rPr>
              <w:t>年度代理协议</w:t>
            </w:r>
          </w:p>
        </w:tc>
        <w:tc>
          <w:tcPr>
            <w:tcW w:w="6095" w:type="dxa"/>
            <w:vAlign w:val="center"/>
          </w:tcPr>
          <w:p>
            <w:pPr>
              <w:adjustRightInd w:val="0"/>
              <w:snapToGrid w:val="0"/>
              <w:spacing w:line="240" w:lineRule="exact"/>
              <w:rPr>
                <w:rFonts w:ascii="宋体" w:hAnsi="宋体"/>
                <w:sz w:val="22"/>
                <w:szCs w:val="22"/>
              </w:rPr>
            </w:pPr>
            <w:r>
              <w:rPr>
                <w:rFonts w:ascii="宋体" w:hAnsi="宋体" w:hint="eastAsia"/>
                <w:sz w:val="22"/>
                <w:szCs w:val="22"/>
              </w:rPr>
              <w:t>提供2018年1月-至今签订的货物类、服务类、工程类项目招标代理年度协议，每个业主单位得1分，未提供不得分，最高得6分（每个种类至少各一份，</w:t>
            </w:r>
            <w:r>
              <w:rPr>
                <w:rFonts w:ascii="宋体" w:hAnsi="宋体" w:hint="eastAsia"/>
                <w:bCs/>
                <w:sz w:val="22"/>
                <w:szCs w:val="22"/>
              </w:rPr>
              <w:t>提供不全不得分</w:t>
            </w:r>
            <w:r>
              <w:rPr>
                <w:rFonts w:ascii="宋体" w:hAnsi="宋体" w:hint="eastAsia"/>
                <w:sz w:val="22"/>
                <w:szCs w:val="22"/>
              </w:rPr>
              <w:t>）。</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0-6分</w:t>
            </w:r>
          </w:p>
        </w:tc>
      </w:tr>
      <w:tr>
        <w:trPr>
          <w:trHeight w:val="867"/>
        </w:trPr>
        <w:tc>
          <w:tcPr>
            <w:tcW w:w="567" w:type="dxa"/>
            <w:tcBorders>
              <w:bottom w:val="single" w:sz="4" w:space="0" w:color="auto"/>
            </w:tcBorders>
            <w:vAlign w:val="center"/>
          </w:tcPr>
          <w:p>
            <w:pPr>
              <w:spacing w:line="240" w:lineRule="exact"/>
              <w:jc w:val="center"/>
              <w:rPr>
                <w:rFonts w:ascii="宋体" w:hAnsi="宋体" w:cs="宋体"/>
                <w:sz w:val="22"/>
                <w:szCs w:val="22"/>
              </w:rPr>
            </w:pPr>
            <w:r>
              <w:rPr>
                <w:rFonts w:ascii="宋体" w:hAnsi="宋体" w:cs="宋体" w:hint="eastAsia"/>
                <w:sz w:val="22"/>
                <w:szCs w:val="22"/>
              </w:rPr>
              <w:t>4</w:t>
            </w:r>
          </w:p>
        </w:tc>
        <w:tc>
          <w:tcPr>
            <w:tcW w:w="1843" w:type="dxa"/>
            <w:gridSpan w:val="2"/>
            <w:tcBorders>
              <w:bottom w:val="single" w:sz="4" w:space="0" w:color="auto"/>
            </w:tcBorders>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内部管理制度</w:t>
            </w:r>
          </w:p>
        </w:tc>
        <w:tc>
          <w:tcPr>
            <w:tcW w:w="6095" w:type="dxa"/>
            <w:tcBorders>
              <w:bottom w:val="single" w:sz="4" w:space="0" w:color="auto"/>
            </w:tcBorders>
            <w:vAlign w:val="center"/>
          </w:tcPr>
          <w:p>
            <w:pPr>
              <w:adjustRightInd w:val="0"/>
              <w:snapToGrid w:val="0"/>
              <w:spacing w:line="240" w:lineRule="exact"/>
              <w:rPr>
                <w:rFonts w:ascii="宋体" w:hAnsi="宋体"/>
                <w:sz w:val="22"/>
                <w:szCs w:val="22"/>
              </w:rPr>
            </w:pPr>
            <w:r>
              <w:rPr>
                <w:rFonts w:ascii="宋体" w:hAnsi="宋体" w:cs="宋体" w:hint="eastAsia"/>
                <w:kern w:val="0"/>
                <w:sz w:val="22"/>
                <w:szCs w:val="22"/>
              </w:rPr>
              <w:t>包括公司财务制度、保密制度、人员管理制度、服务质量承诺制度、质疑投诉处理制度等，综合打分</w:t>
            </w:r>
            <w:r>
              <w:rPr>
                <w:rFonts w:hAnsi="宋体"/>
                <w:kern w:val="0"/>
                <w:sz w:val="22"/>
                <w:szCs w:val="22"/>
              </w:rPr>
              <w:t>。</w:t>
            </w:r>
          </w:p>
        </w:tc>
        <w:tc>
          <w:tcPr>
            <w:tcW w:w="992" w:type="dxa"/>
            <w:tcBorders>
              <w:bottom w:val="single" w:sz="4" w:space="0" w:color="auto"/>
            </w:tcBorders>
            <w:vAlign w:val="center"/>
          </w:tcPr>
          <w:p>
            <w:pPr>
              <w:adjustRightInd w:val="0"/>
              <w:snapToGrid w:val="0"/>
              <w:spacing w:line="240" w:lineRule="exact"/>
              <w:rPr>
                <w:rFonts w:ascii="宋体" w:hAnsi="宋体"/>
                <w:sz w:val="22"/>
                <w:szCs w:val="22"/>
              </w:rPr>
            </w:pPr>
            <w:r>
              <w:rPr>
                <w:rFonts w:ascii="宋体" w:hAnsi="宋体" w:hint="eastAsia"/>
                <w:sz w:val="22"/>
                <w:szCs w:val="22"/>
              </w:rPr>
              <w:t>0-6分</w:t>
            </w:r>
          </w:p>
        </w:tc>
      </w:tr>
      <w:tr>
        <w:trPr>
          <w:trHeight w:val="1410"/>
        </w:trPr>
        <w:tc>
          <w:tcPr>
            <w:tcW w:w="567" w:type="dxa"/>
            <w:vMerge w:val="restart"/>
            <w:vAlign w:val="center"/>
          </w:tcPr>
          <w:p>
            <w:pPr>
              <w:spacing w:line="240" w:lineRule="exact"/>
              <w:jc w:val="center"/>
              <w:rPr>
                <w:rFonts w:ascii="宋体" w:hAnsi="宋体" w:cs="宋体"/>
                <w:sz w:val="22"/>
                <w:szCs w:val="22"/>
              </w:rPr>
            </w:pPr>
            <w:r>
              <w:rPr>
                <w:rFonts w:ascii="宋体" w:hAnsi="宋体" w:cs="宋体" w:hint="eastAsia"/>
                <w:sz w:val="22"/>
                <w:szCs w:val="22"/>
              </w:rPr>
              <w:t>5</w:t>
            </w:r>
          </w:p>
        </w:tc>
        <w:tc>
          <w:tcPr>
            <w:tcW w:w="851" w:type="dxa"/>
            <w:vMerge w:val="restart"/>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服务方案</w:t>
            </w:r>
          </w:p>
        </w:tc>
        <w:tc>
          <w:tcPr>
            <w:tcW w:w="992" w:type="dxa"/>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采购代理工作总体方案</w:t>
            </w:r>
          </w:p>
        </w:tc>
        <w:tc>
          <w:tcPr>
            <w:tcW w:w="6095" w:type="dxa"/>
            <w:vAlign w:val="center"/>
          </w:tcPr>
          <w:p>
            <w:pPr>
              <w:adjustRightInd w:val="0"/>
              <w:snapToGrid w:val="0"/>
              <w:spacing w:line="240" w:lineRule="exact"/>
              <w:rPr>
                <w:rFonts w:hAnsi="宋体"/>
                <w:kern w:val="0"/>
                <w:sz w:val="22"/>
                <w:szCs w:val="22"/>
              </w:rPr>
            </w:pPr>
            <w:r>
              <w:rPr>
                <w:rFonts w:hAnsi="宋体"/>
                <w:kern w:val="0"/>
                <w:sz w:val="22"/>
                <w:szCs w:val="22"/>
              </w:rPr>
              <w:t>提供针对货物类、服务类、工程类采购代理流程</w:t>
            </w:r>
            <w:r>
              <w:rPr>
                <w:rFonts w:hAnsi="宋体" w:hint="eastAsia"/>
                <w:kern w:val="0"/>
                <w:sz w:val="22"/>
                <w:szCs w:val="22"/>
              </w:rPr>
              <w:t>方案各一个，需从接到代理任务开始到招标结束提供备案资料为止。</w:t>
            </w:r>
          </w:p>
          <w:p>
            <w:pPr>
              <w:adjustRightInd w:val="0"/>
              <w:snapToGrid w:val="0"/>
              <w:spacing w:line="240" w:lineRule="exact"/>
              <w:rPr>
                <w:rFonts w:ascii="宋体" w:hAnsi="宋体"/>
                <w:sz w:val="22"/>
                <w:szCs w:val="22"/>
              </w:rPr>
            </w:pPr>
            <w:r>
              <w:rPr>
                <w:rFonts w:hAnsi="宋体" w:hint="eastAsia"/>
                <w:kern w:val="0"/>
                <w:sz w:val="22"/>
                <w:szCs w:val="22"/>
              </w:rPr>
              <w:t>综合打分，</w:t>
            </w:r>
            <w:r>
              <w:rPr>
                <w:rFonts w:hAnsi="宋体"/>
                <w:kern w:val="0"/>
                <w:sz w:val="22"/>
                <w:szCs w:val="22"/>
              </w:rPr>
              <w:t>优</w:t>
            </w:r>
            <w:r>
              <w:rPr>
                <w:rFonts w:hint="eastAsia"/>
                <w:kern w:val="0"/>
                <w:sz w:val="22"/>
                <w:szCs w:val="22"/>
              </w:rPr>
              <w:t>19</w:t>
            </w:r>
            <w:r>
              <w:rPr>
                <w:kern w:val="0"/>
                <w:sz w:val="22"/>
                <w:szCs w:val="22"/>
              </w:rPr>
              <w:t>-</w:t>
            </w:r>
            <w:r>
              <w:rPr>
                <w:rFonts w:hint="eastAsia"/>
                <w:kern w:val="0"/>
                <w:sz w:val="22"/>
                <w:szCs w:val="22"/>
              </w:rPr>
              <w:t>27</w:t>
            </w:r>
            <w:r>
              <w:rPr>
                <w:rFonts w:hAnsi="宋体"/>
                <w:kern w:val="0"/>
                <w:sz w:val="22"/>
                <w:szCs w:val="22"/>
              </w:rPr>
              <w:t>分，良</w:t>
            </w:r>
            <w:r>
              <w:rPr>
                <w:rFonts w:hint="eastAsia"/>
                <w:kern w:val="0"/>
                <w:sz w:val="22"/>
                <w:szCs w:val="22"/>
              </w:rPr>
              <w:t>10</w:t>
            </w:r>
            <w:r>
              <w:rPr>
                <w:kern w:val="0"/>
                <w:sz w:val="22"/>
                <w:szCs w:val="22"/>
              </w:rPr>
              <w:t>-</w:t>
            </w:r>
            <w:r>
              <w:rPr>
                <w:rFonts w:hint="eastAsia"/>
                <w:kern w:val="0"/>
                <w:sz w:val="22"/>
                <w:szCs w:val="22"/>
              </w:rPr>
              <w:t>18</w:t>
            </w:r>
            <w:r>
              <w:rPr>
                <w:rFonts w:hAnsi="宋体"/>
                <w:kern w:val="0"/>
                <w:sz w:val="22"/>
                <w:szCs w:val="22"/>
              </w:rPr>
              <w:t>分，一般</w:t>
            </w:r>
            <w:r>
              <w:rPr>
                <w:rFonts w:hAnsi="宋体" w:hint="eastAsia"/>
                <w:kern w:val="0"/>
                <w:sz w:val="22"/>
                <w:szCs w:val="22"/>
              </w:rPr>
              <w:t>0-9</w:t>
            </w:r>
            <w:r>
              <w:rPr>
                <w:rFonts w:hAnsi="宋体" w:hint="eastAsia"/>
                <w:kern w:val="0"/>
                <w:sz w:val="22"/>
                <w:szCs w:val="22"/>
              </w:rPr>
              <w:t>分</w:t>
            </w:r>
            <w:r>
              <w:rPr>
                <w:rFonts w:hAnsi="宋体"/>
                <w:kern w:val="0"/>
                <w:sz w:val="22"/>
                <w:szCs w:val="22"/>
              </w:rPr>
              <w:t>。</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0-27分</w:t>
            </w:r>
          </w:p>
        </w:tc>
      </w:tr>
      <w:tr>
        <w:trPr>
          <w:trHeight w:val="696"/>
        </w:trPr>
        <w:tc>
          <w:tcPr>
            <w:tcW w:w="567" w:type="dxa"/>
            <w:vMerge/>
            <w:vAlign w:val="center"/>
          </w:tcPr>
          <w:p>
            <w:pPr>
              <w:spacing w:line="240" w:lineRule="exact"/>
              <w:jc w:val="center"/>
              <w:rPr>
                <w:rFonts w:ascii="宋体" w:hAnsi="宋体" w:cs="宋体"/>
                <w:sz w:val="22"/>
                <w:szCs w:val="22"/>
              </w:rPr>
            </w:pPr>
          </w:p>
        </w:tc>
        <w:tc>
          <w:tcPr>
            <w:tcW w:w="851" w:type="dxa"/>
            <w:vMerge/>
            <w:vAlign w:val="center"/>
          </w:tcPr>
          <w:p>
            <w:pPr>
              <w:adjustRightInd w:val="0"/>
              <w:snapToGrid w:val="0"/>
              <w:spacing w:line="240" w:lineRule="exact"/>
              <w:jc w:val="center"/>
              <w:rPr>
                <w:rFonts w:ascii="宋体" w:hAnsi="宋体"/>
                <w:sz w:val="22"/>
                <w:szCs w:val="22"/>
              </w:rPr>
            </w:pPr>
          </w:p>
        </w:tc>
        <w:tc>
          <w:tcPr>
            <w:tcW w:w="992" w:type="dxa"/>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其他优惠承诺</w:t>
            </w:r>
          </w:p>
        </w:tc>
        <w:tc>
          <w:tcPr>
            <w:tcW w:w="6095" w:type="dxa"/>
            <w:vAlign w:val="center"/>
          </w:tcPr>
          <w:p>
            <w:pPr>
              <w:adjustRightInd w:val="0"/>
              <w:snapToGrid w:val="0"/>
              <w:spacing w:line="240" w:lineRule="exact"/>
              <w:rPr>
                <w:rFonts w:ascii="宋体" w:hAnsi="宋体"/>
                <w:sz w:val="22"/>
                <w:szCs w:val="22"/>
              </w:rPr>
            </w:pPr>
            <w:r>
              <w:rPr>
                <w:rFonts w:hAnsi="宋体"/>
                <w:kern w:val="0"/>
                <w:sz w:val="22"/>
                <w:szCs w:val="22"/>
              </w:rPr>
              <w:t>其他无偿服务及优惠条件等，</w:t>
            </w:r>
            <w:r>
              <w:rPr>
                <w:rFonts w:hAnsi="宋体" w:hint="eastAsia"/>
                <w:kern w:val="0"/>
                <w:sz w:val="22"/>
                <w:szCs w:val="22"/>
              </w:rPr>
              <w:t>综合打分，</w:t>
            </w:r>
            <w:r>
              <w:rPr>
                <w:rFonts w:hAnsi="宋体"/>
                <w:kern w:val="0"/>
                <w:sz w:val="22"/>
                <w:szCs w:val="22"/>
              </w:rPr>
              <w:t>优良</w:t>
            </w:r>
            <w:r>
              <w:rPr>
                <w:rFonts w:hAnsi="宋体" w:hint="eastAsia"/>
                <w:kern w:val="0"/>
                <w:sz w:val="22"/>
                <w:szCs w:val="22"/>
              </w:rPr>
              <w:t>3-</w:t>
            </w:r>
            <w:r>
              <w:rPr>
                <w:rFonts w:hint="eastAsia"/>
                <w:kern w:val="0"/>
                <w:sz w:val="22"/>
                <w:szCs w:val="22"/>
              </w:rPr>
              <w:t>4</w:t>
            </w:r>
            <w:r>
              <w:rPr>
                <w:rFonts w:hAnsi="宋体"/>
                <w:kern w:val="0"/>
                <w:sz w:val="22"/>
                <w:szCs w:val="22"/>
              </w:rPr>
              <w:t>分，一般</w:t>
            </w:r>
            <w:r>
              <w:rPr>
                <w:rFonts w:hAnsi="宋体" w:hint="eastAsia"/>
                <w:kern w:val="0"/>
                <w:sz w:val="22"/>
                <w:szCs w:val="22"/>
              </w:rPr>
              <w:t>0-</w:t>
            </w:r>
            <w:r>
              <w:rPr>
                <w:rFonts w:hint="eastAsia"/>
                <w:kern w:val="0"/>
                <w:sz w:val="22"/>
                <w:szCs w:val="22"/>
              </w:rPr>
              <w:t>2</w:t>
            </w:r>
            <w:r>
              <w:rPr>
                <w:rFonts w:hAnsi="宋体"/>
                <w:kern w:val="0"/>
                <w:sz w:val="22"/>
                <w:szCs w:val="22"/>
              </w:rPr>
              <w:t>分。</w:t>
            </w:r>
            <w:r>
              <w:rPr>
                <w:rFonts w:hAnsi="宋体" w:hint="eastAsia"/>
                <w:kern w:val="0"/>
                <w:sz w:val="22"/>
                <w:szCs w:val="22"/>
              </w:rPr>
              <w:t>无优惠承诺不得分。</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0-4分</w:t>
            </w:r>
          </w:p>
        </w:tc>
      </w:tr>
      <w:tr>
        <w:trPr>
          <w:trHeight w:val="1055"/>
        </w:trPr>
        <w:tc>
          <w:tcPr>
            <w:tcW w:w="567" w:type="dxa"/>
            <w:vAlign w:val="center"/>
          </w:tcPr>
          <w:p>
            <w:pPr>
              <w:spacing w:line="240" w:lineRule="exact"/>
              <w:jc w:val="center"/>
              <w:rPr>
                <w:rFonts w:ascii="宋体" w:hAnsi="宋体" w:cs="宋体"/>
                <w:sz w:val="22"/>
                <w:szCs w:val="22"/>
              </w:rPr>
            </w:pPr>
            <w:r>
              <w:rPr>
                <w:rFonts w:ascii="宋体" w:hAnsi="宋体" w:cs="宋体" w:hint="eastAsia"/>
                <w:sz w:val="22"/>
                <w:szCs w:val="22"/>
              </w:rPr>
              <w:t>6</w:t>
            </w:r>
          </w:p>
        </w:tc>
        <w:tc>
          <w:tcPr>
            <w:tcW w:w="1843" w:type="dxa"/>
            <w:gridSpan w:val="2"/>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服务评价情况</w:t>
            </w:r>
          </w:p>
        </w:tc>
        <w:tc>
          <w:tcPr>
            <w:tcW w:w="6095" w:type="dxa"/>
            <w:vAlign w:val="center"/>
          </w:tcPr>
          <w:p>
            <w:pPr>
              <w:adjustRightInd w:val="0"/>
              <w:snapToGrid w:val="0"/>
              <w:spacing w:line="240" w:lineRule="exact"/>
              <w:rPr>
                <w:rFonts w:ascii="宋体" w:hAnsi="宋体"/>
                <w:sz w:val="22"/>
                <w:szCs w:val="22"/>
              </w:rPr>
            </w:pPr>
            <w:r>
              <w:rPr>
                <w:rFonts w:hAnsi="宋体" w:hint="eastAsia"/>
                <w:color w:val="000000"/>
                <w:kern w:val="0"/>
                <w:sz w:val="22"/>
                <w:szCs w:val="22"/>
              </w:rPr>
              <w:t>根据所提供的服务对象出具的评价意见：一个优秀（</w:t>
            </w:r>
            <w:r>
              <w:rPr>
                <w:rFonts w:hAnsi="宋体" w:hint="eastAsia"/>
                <w:color w:val="000000"/>
                <w:kern w:val="0"/>
                <w:sz w:val="22"/>
                <w:szCs w:val="22"/>
              </w:rPr>
              <w:t>90</w:t>
            </w:r>
            <w:r>
              <w:rPr>
                <w:rFonts w:hAnsi="宋体" w:hint="eastAsia"/>
                <w:color w:val="000000"/>
                <w:kern w:val="0"/>
                <w:sz w:val="22"/>
                <w:szCs w:val="22"/>
              </w:rPr>
              <w:t>分及以上）得</w:t>
            </w:r>
            <w:r>
              <w:rPr>
                <w:rFonts w:hAnsi="宋体" w:hint="eastAsia"/>
                <w:color w:val="000000"/>
                <w:kern w:val="0"/>
                <w:sz w:val="22"/>
                <w:szCs w:val="22"/>
              </w:rPr>
              <w:t>1</w:t>
            </w:r>
            <w:r>
              <w:rPr>
                <w:rFonts w:hAnsi="宋体" w:hint="eastAsia"/>
                <w:color w:val="000000"/>
                <w:kern w:val="0"/>
                <w:sz w:val="22"/>
                <w:szCs w:val="22"/>
              </w:rPr>
              <w:t>分，一个良好（</w:t>
            </w:r>
            <w:r>
              <w:rPr>
                <w:rFonts w:hAnsi="宋体" w:hint="eastAsia"/>
                <w:color w:val="000000"/>
                <w:kern w:val="0"/>
                <w:sz w:val="22"/>
                <w:szCs w:val="22"/>
              </w:rPr>
              <w:t>80</w:t>
            </w:r>
            <w:r>
              <w:rPr>
                <w:rFonts w:hAnsi="宋体" w:hint="eastAsia"/>
                <w:color w:val="000000"/>
                <w:kern w:val="0"/>
                <w:sz w:val="22"/>
                <w:szCs w:val="22"/>
              </w:rPr>
              <w:t>分到</w:t>
            </w:r>
            <w:r>
              <w:rPr>
                <w:rFonts w:hAnsi="宋体" w:hint="eastAsia"/>
                <w:color w:val="000000"/>
                <w:kern w:val="0"/>
                <w:sz w:val="22"/>
                <w:szCs w:val="22"/>
              </w:rPr>
              <w:t>90</w:t>
            </w:r>
            <w:r>
              <w:rPr>
                <w:rFonts w:hAnsi="宋体" w:hint="eastAsia"/>
                <w:color w:val="000000"/>
                <w:kern w:val="0"/>
                <w:sz w:val="22"/>
                <w:szCs w:val="22"/>
              </w:rPr>
              <w:t>分之间）得</w:t>
            </w:r>
            <w:r>
              <w:rPr>
                <w:rFonts w:hAnsi="宋体" w:hint="eastAsia"/>
                <w:color w:val="000000"/>
                <w:kern w:val="0"/>
                <w:sz w:val="22"/>
                <w:szCs w:val="22"/>
              </w:rPr>
              <w:t>0.5</w:t>
            </w:r>
            <w:r>
              <w:rPr>
                <w:rFonts w:hAnsi="宋体" w:hint="eastAsia"/>
                <w:color w:val="000000"/>
                <w:kern w:val="0"/>
                <w:sz w:val="22"/>
                <w:szCs w:val="22"/>
              </w:rPr>
              <w:t>分，非正向积极的评价不得分。最多得</w:t>
            </w:r>
            <w:r>
              <w:rPr>
                <w:rFonts w:hAnsi="宋体" w:hint="eastAsia"/>
                <w:color w:val="000000"/>
                <w:kern w:val="0"/>
                <w:sz w:val="22"/>
                <w:szCs w:val="22"/>
              </w:rPr>
              <w:t>6</w:t>
            </w:r>
            <w:r>
              <w:rPr>
                <w:rFonts w:hAnsi="宋体" w:hint="eastAsia"/>
                <w:color w:val="000000"/>
                <w:kern w:val="0"/>
                <w:sz w:val="22"/>
                <w:szCs w:val="22"/>
              </w:rPr>
              <w:t>分。</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0-6分</w:t>
            </w:r>
          </w:p>
        </w:tc>
      </w:tr>
      <w:tr>
        <w:trPr>
          <w:trHeight w:val="845"/>
        </w:trPr>
        <w:tc>
          <w:tcPr>
            <w:tcW w:w="567" w:type="dxa"/>
            <w:vAlign w:val="center"/>
          </w:tcPr>
          <w:p>
            <w:pPr>
              <w:spacing w:line="240" w:lineRule="exact"/>
              <w:jc w:val="center"/>
              <w:rPr>
                <w:rFonts w:ascii="宋体" w:hAnsi="宋体" w:cs="宋体"/>
                <w:sz w:val="22"/>
                <w:szCs w:val="22"/>
              </w:rPr>
            </w:pPr>
            <w:r>
              <w:rPr>
                <w:rFonts w:ascii="宋体" w:hAnsi="宋体" w:cs="宋体" w:hint="eastAsia"/>
                <w:sz w:val="22"/>
                <w:szCs w:val="22"/>
              </w:rPr>
              <w:t>7</w:t>
            </w:r>
          </w:p>
        </w:tc>
        <w:tc>
          <w:tcPr>
            <w:tcW w:w="1843" w:type="dxa"/>
            <w:gridSpan w:val="2"/>
            <w:vAlign w:val="center"/>
          </w:tcPr>
          <w:p>
            <w:pPr>
              <w:adjustRightInd w:val="0"/>
              <w:snapToGrid w:val="0"/>
              <w:spacing w:line="240" w:lineRule="exact"/>
              <w:jc w:val="center"/>
              <w:rPr>
                <w:rFonts w:ascii="宋体" w:hAnsi="宋体"/>
                <w:sz w:val="22"/>
                <w:szCs w:val="22"/>
              </w:rPr>
            </w:pPr>
            <w:r>
              <w:rPr>
                <w:rFonts w:ascii="宋体" w:hAnsi="宋体" w:hint="eastAsia"/>
                <w:sz w:val="22"/>
                <w:szCs w:val="22"/>
              </w:rPr>
              <w:t>标书制作</w:t>
            </w:r>
          </w:p>
        </w:tc>
        <w:tc>
          <w:tcPr>
            <w:tcW w:w="6095" w:type="dxa"/>
            <w:vAlign w:val="center"/>
          </w:tcPr>
          <w:p>
            <w:pPr>
              <w:adjustRightInd w:val="0"/>
              <w:snapToGrid w:val="0"/>
              <w:spacing w:line="240" w:lineRule="exact"/>
              <w:rPr>
                <w:rFonts w:ascii="宋体" w:hAnsi="宋体"/>
                <w:sz w:val="22"/>
                <w:szCs w:val="22"/>
              </w:rPr>
            </w:pPr>
            <w:r>
              <w:rPr>
                <w:rFonts w:ascii="宋体" w:hAnsi="宋体" w:cs="宋体" w:hint="eastAsia"/>
                <w:kern w:val="0"/>
                <w:sz w:val="22"/>
                <w:szCs w:val="22"/>
              </w:rPr>
              <w:t>投标文件编制是否完整、格式规范、内容齐全、表述准确、条理清晰，内容无前后矛盾，符合招标文件要求，</w:t>
            </w:r>
            <w:r>
              <w:rPr>
                <w:rFonts w:hAnsi="宋体" w:hint="eastAsia"/>
                <w:color w:val="000000"/>
                <w:kern w:val="0"/>
                <w:sz w:val="22"/>
                <w:szCs w:val="22"/>
              </w:rPr>
              <w:t>综合打分，</w:t>
            </w:r>
            <w:r>
              <w:rPr>
                <w:rFonts w:hAnsi="宋体"/>
                <w:color w:val="000000"/>
                <w:kern w:val="0"/>
                <w:sz w:val="22"/>
                <w:szCs w:val="22"/>
              </w:rPr>
              <w:t>优</w:t>
            </w:r>
            <w:r>
              <w:rPr>
                <w:rFonts w:hint="eastAsia"/>
                <w:kern w:val="0"/>
                <w:sz w:val="22"/>
                <w:szCs w:val="22"/>
              </w:rPr>
              <w:t>4</w:t>
            </w:r>
            <w:r>
              <w:rPr>
                <w:kern w:val="0"/>
                <w:sz w:val="22"/>
                <w:szCs w:val="22"/>
              </w:rPr>
              <w:t>-</w:t>
            </w:r>
            <w:r>
              <w:rPr>
                <w:rFonts w:hint="eastAsia"/>
                <w:kern w:val="0"/>
                <w:sz w:val="22"/>
                <w:szCs w:val="22"/>
              </w:rPr>
              <w:t>5</w:t>
            </w:r>
            <w:r>
              <w:rPr>
                <w:rFonts w:hAnsi="宋体"/>
                <w:kern w:val="0"/>
                <w:sz w:val="22"/>
                <w:szCs w:val="22"/>
              </w:rPr>
              <w:t>分，良</w:t>
            </w:r>
            <w:r>
              <w:rPr>
                <w:rFonts w:hAnsi="宋体" w:hint="eastAsia"/>
                <w:kern w:val="0"/>
                <w:sz w:val="22"/>
                <w:szCs w:val="22"/>
              </w:rPr>
              <w:t>2-3</w:t>
            </w:r>
            <w:r>
              <w:rPr>
                <w:rFonts w:hAnsi="宋体" w:hint="eastAsia"/>
                <w:kern w:val="0"/>
                <w:sz w:val="22"/>
                <w:szCs w:val="22"/>
              </w:rPr>
              <w:t>分，</w:t>
            </w:r>
            <w:r>
              <w:rPr>
                <w:rFonts w:hAnsi="宋体"/>
                <w:kern w:val="0"/>
                <w:sz w:val="22"/>
                <w:szCs w:val="22"/>
              </w:rPr>
              <w:t>一般</w:t>
            </w:r>
            <w:r>
              <w:rPr>
                <w:kern w:val="0"/>
                <w:sz w:val="22"/>
                <w:szCs w:val="22"/>
              </w:rPr>
              <w:t>0-1</w:t>
            </w:r>
            <w:r>
              <w:rPr>
                <w:rFonts w:hAnsi="宋体"/>
                <w:kern w:val="0"/>
                <w:sz w:val="22"/>
                <w:szCs w:val="22"/>
              </w:rPr>
              <w:t>分。</w:t>
            </w:r>
          </w:p>
        </w:tc>
        <w:tc>
          <w:tcPr>
            <w:tcW w:w="992" w:type="dxa"/>
            <w:vAlign w:val="center"/>
          </w:tcPr>
          <w:p>
            <w:pPr>
              <w:adjustRightInd w:val="0"/>
              <w:snapToGrid w:val="0"/>
              <w:spacing w:line="240" w:lineRule="exact"/>
              <w:rPr>
                <w:rFonts w:ascii="宋体" w:hAnsi="宋体"/>
                <w:sz w:val="22"/>
                <w:szCs w:val="22"/>
              </w:rPr>
            </w:pPr>
            <w:r>
              <w:rPr>
                <w:rFonts w:ascii="宋体" w:hAnsi="宋体" w:hint="eastAsia"/>
                <w:sz w:val="22"/>
                <w:szCs w:val="22"/>
              </w:rPr>
              <w:t>0-5分</w:t>
            </w:r>
          </w:p>
        </w:tc>
      </w:tr>
    </w:tbl>
    <w:p>
      <w:pPr>
        <w:pStyle w:val="a6"/>
        <w:spacing w:line="288" w:lineRule="auto"/>
        <w:ind w:firstLine="0"/>
        <w:rPr>
          <w:rFonts w:cs="宋体"/>
          <w:b/>
          <w:bCs/>
          <w:spacing w:val="-6"/>
          <w:sz w:val="22"/>
          <w:szCs w:val="22"/>
        </w:rPr>
      </w:pPr>
    </w:p>
    <w:p>
      <w:pPr>
        <w:pStyle w:val="a6"/>
        <w:numPr>
          <w:ilvl w:val="0"/>
          <w:numId w:val="6"/>
        </w:numPr>
        <w:spacing w:line="288" w:lineRule="auto"/>
        <w:ind w:firstLine="0"/>
        <w:rPr>
          <w:rFonts w:cs="宋体"/>
          <w:b/>
          <w:bCs/>
          <w:spacing w:val="-6"/>
          <w:sz w:val="22"/>
          <w:szCs w:val="22"/>
        </w:rPr>
      </w:pPr>
      <w:r>
        <w:rPr>
          <w:rFonts w:cs="宋体" w:hint="eastAsia"/>
          <w:b/>
          <w:bCs/>
          <w:spacing w:val="-6"/>
          <w:sz w:val="22"/>
          <w:szCs w:val="22"/>
        </w:rPr>
        <w:lastRenderedPageBreak/>
        <w:t>报价评分（20分）</w:t>
      </w:r>
    </w:p>
    <w:p>
      <w:pPr>
        <w:pStyle w:val="a6"/>
        <w:spacing w:line="288" w:lineRule="auto"/>
        <w:ind w:firstLineChars="200" w:firstLine="418"/>
        <w:rPr>
          <w:rFonts w:cs="宋体"/>
          <w:b/>
          <w:bCs/>
          <w:spacing w:val="-6"/>
          <w:sz w:val="22"/>
          <w:szCs w:val="22"/>
        </w:rPr>
      </w:pPr>
      <w:r>
        <w:rPr>
          <w:rFonts w:cs="宋体" w:hint="eastAsia"/>
          <w:b/>
          <w:bCs/>
          <w:spacing w:val="-6"/>
          <w:sz w:val="22"/>
          <w:szCs w:val="22"/>
        </w:rPr>
        <w:t>（1）报价评分将在</w:t>
      </w:r>
      <w:proofErr w:type="gramStart"/>
      <w:r>
        <w:rPr>
          <w:rFonts w:cs="宋体" w:hint="eastAsia"/>
          <w:b/>
          <w:bCs/>
          <w:spacing w:val="-6"/>
          <w:sz w:val="22"/>
          <w:szCs w:val="22"/>
        </w:rPr>
        <w:t>有效响应方范围</w:t>
      </w:r>
      <w:proofErr w:type="gramEnd"/>
      <w:r>
        <w:rPr>
          <w:rFonts w:cs="宋体" w:hint="eastAsia"/>
          <w:b/>
          <w:bCs/>
          <w:spacing w:val="-6"/>
          <w:sz w:val="22"/>
          <w:szCs w:val="22"/>
        </w:rPr>
        <w:t>内进行，最高得20分，最低得0分，小数点后保留2位小数。</w:t>
      </w:r>
    </w:p>
    <w:p>
      <w:pPr>
        <w:pStyle w:val="a6"/>
        <w:spacing w:line="288" w:lineRule="auto"/>
        <w:ind w:firstLineChars="200" w:firstLine="418"/>
        <w:rPr>
          <w:rFonts w:cs="宋体"/>
          <w:b/>
          <w:bCs/>
          <w:spacing w:val="-6"/>
          <w:sz w:val="22"/>
          <w:szCs w:val="22"/>
        </w:rPr>
      </w:pPr>
      <w:r>
        <w:rPr>
          <w:rFonts w:cs="宋体" w:hint="eastAsia"/>
          <w:b/>
          <w:bCs/>
          <w:spacing w:val="-6"/>
          <w:sz w:val="22"/>
          <w:szCs w:val="22"/>
        </w:rPr>
        <w:t>价格分采用低价优先法计算，即满足磋商文件要求且最后报价最低为评标基准价，其他响应方的价格</w:t>
      </w:r>
      <w:proofErr w:type="gramStart"/>
      <w:r>
        <w:rPr>
          <w:rFonts w:cs="宋体" w:hint="eastAsia"/>
          <w:b/>
          <w:bCs/>
          <w:spacing w:val="-6"/>
          <w:sz w:val="22"/>
          <w:szCs w:val="22"/>
        </w:rPr>
        <w:t>分按照</w:t>
      </w:r>
      <w:proofErr w:type="gramEnd"/>
      <w:r>
        <w:rPr>
          <w:rFonts w:cs="宋体" w:hint="eastAsia"/>
          <w:b/>
          <w:bCs/>
          <w:spacing w:val="-6"/>
          <w:sz w:val="22"/>
          <w:szCs w:val="22"/>
        </w:rPr>
        <w:t>下列公式计算：</w:t>
      </w:r>
    </w:p>
    <w:p>
      <w:pPr>
        <w:pStyle w:val="a6"/>
        <w:spacing w:line="288" w:lineRule="auto"/>
        <w:ind w:firstLineChars="200" w:firstLine="418"/>
        <w:rPr>
          <w:rFonts w:cs="宋体"/>
          <w:b/>
          <w:bCs/>
          <w:spacing w:val="-6"/>
          <w:sz w:val="22"/>
          <w:szCs w:val="22"/>
        </w:rPr>
      </w:pPr>
      <w:r>
        <w:rPr>
          <w:rFonts w:cs="宋体" w:hint="eastAsia"/>
          <w:b/>
          <w:bCs/>
          <w:spacing w:val="-6"/>
          <w:sz w:val="22"/>
          <w:szCs w:val="22"/>
        </w:rPr>
        <w:t>价格评分=（评标基准价/最后报价）×20%×100</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（2）其他</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评分时保留小数点后2位小数，计算评分值时保留小数点后2位小数，由磋商小组当场统一计算。</w:t>
      </w:r>
    </w:p>
    <w:p>
      <w:pPr>
        <w:adjustRightInd w:val="0"/>
        <w:snapToGrid w:val="0"/>
        <w:spacing w:line="288" w:lineRule="auto"/>
        <w:ind w:firstLineChars="200" w:firstLine="440"/>
        <w:rPr>
          <w:rFonts w:ascii="宋体" w:hAnsi="宋体" w:cs="宋体"/>
          <w:sz w:val="22"/>
          <w:szCs w:val="22"/>
        </w:rPr>
      </w:pPr>
      <w:r>
        <w:rPr>
          <w:rFonts w:ascii="宋体" w:hAnsi="宋体" w:cs="宋体" w:hint="eastAsia"/>
          <w:sz w:val="22"/>
          <w:szCs w:val="22"/>
        </w:rPr>
        <w:t>磋商响应供应商的最终总得分为技术、商务、报价三部分得分的总和。</w:t>
      </w:r>
    </w:p>
    <w:p>
      <w:pPr>
        <w:snapToGrid w:val="0"/>
        <w:spacing w:line="288" w:lineRule="auto"/>
        <w:ind w:firstLineChars="200" w:firstLine="442"/>
        <w:rPr>
          <w:rFonts w:ascii="宋体" w:hAnsi="宋体" w:cs="宋体"/>
          <w:b/>
          <w:bCs/>
          <w:spacing w:val="-6"/>
          <w:sz w:val="22"/>
          <w:szCs w:val="22"/>
        </w:rPr>
      </w:pPr>
      <w:r>
        <w:rPr>
          <w:rFonts w:ascii="宋体" w:hAnsi="宋体" w:cs="宋体" w:hint="eastAsia"/>
          <w:b/>
          <w:sz w:val="22"/>
          <w:szCs w:val="22"/>
        </w:rPr>
        <w:t>报价是成交的一个重要因素，但最低报价不是成交的唯一依据。</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19.4 磋商文件没有规定的评审标准不作为评审依据。</w:t>
      </w:r>
    </w:p>
    <w:p>
      <w:pPr>
        <w:snapToGrid w:val="0"/>
        <w:spacing w:line="288" w:lineRule="auto"/>
        <w:ind w:firstLineChars="200" w:firstLine="440"/>
        <w:rPr>
          <w:rFonts w:ascii="宋体" w:hAnsi="宋体" w:cs="宋体"/>
          <w:sz w:val="22"/>
          <w:szCs w:val="22"/>
        </w:rPr>
      </w:pPr>
      <w:r>
        <w:rPr>
          <w:rFonts w:ascii="宋体" w:hAnsi="宋体" w:cs="宋体" w:hint="eastAsia"/>
          <w:sz w:val="22"/>
          <w:szCs w:val="22"/>
        </w:rPr>
        <w:t>19.5磋商小组成员独立对每个</w:t>
      </w:r>
      <w:proofErr w:type="gramStart"/>
      <w:r>
        <w:rPr>
          <w:rFonts w:ascii="宋体" w:hAnsi="宋体" w:cs="宋体" w:hint="eastAsia"/>
          <w:sz w:val="22"/>
          <w:szCs w:val="22"/>
        </w:rPr>
        <w:t>有效响应</w:t>
      </w:r>
      <w:proofErr w:type="gramEnd"/>
      <w:r>
        <w:rPr>
          <w:rFonts w:ascii="宋体" w:hAnsi="宋体" w:cs="宋体" w:hint="eastAsia"/>
          <w:sz w:val="22"/>
          <w:szCs w:val="22"/>
        </w:rPr>
        <w:t>的文件进行评价、打分，所有磋商小组成员的打分平均值为每个供应商的得分。</w:t>
      </w:r>
    </w:p>
    <w:p>
      <w:pPr>
        <w:snapToGrid w:val="0"/>
        <w:spacing w:line="288" w:lineRule="auto"/>
        <w:ind w:firstLineChars="200" w:firstLine="442"/>
        <w:rPr>
          <w:rFonts w:ascii="宋体" w:hAnsi="宋体" w:cs="宋体"/>
          <w:b/>
          <w:sz w:val="22"/>
          <w:szCs w:val="22"/>
        </w:rPr>
      </w:pPr>
      <w:r>
        <w:rPr>
          <w:rFonts w:ascii="宋体" w:hAnsi="宋体" w:cs="宋体" w:hint="eastAsia"/>
          <w:b/>
          <w:sz w:val="22"/>
          <w:szCs w:val="22"/>
        </w:rPr>
        <w:t>20.推荐成交候选供应商</w:t>
      </w:r>
    </w:p>
    <w:p>
      <w:pPr>
        <w:spacing w:line="288" w:lineRule="auto"/>
        <w:ind w:firstLineChars="200" w:firstLine="440"/>
        <w:rPr>
          <w:rFonts w:ascii="宋体" w:hAnsi="宋体" w:cs="宋体"/>
          <w:sz w:val="22"/>
          <w:szCs w:val="22"/>
        </w:rPr>
      </w:pPr>
      <w:r>
        <w:rPr>
          <w:rFonts w:ascii="宋体" w:hAnsi="宋体" w:cs="宋体" w:hint="eastAsia"/>
          <w:sz w:val="22"/>
          <w:szCs w:val="22"/>
        </w:rPr>
        <w:t>磋商小组应当根据综合评分情况，按照评审得分由高到低顺序推荐不少于2名成交候选供应商，并编写评审报告。评审得分相同的，按照最后报价由低到高的顺序推荐。评审得分且最后报价相同的，按照服务方案得分从高到低推荐。评审得分、最后报价相同且服务方案得分相同，按照</w:t>
      </w:r>
      <w:proofErr w:type="gramStart"/>
      <w:r>
        <w:rPr>
          <w:rFonts w:ascii="宋体" w:hAnsi="宋体" w:cs="宋体" w:hint="eastAsia"/>
          <w:sz w:val="22"/>
          <w:szCs w:val="22"/>
        </w:rPr>
        <w:t>现场述标得分</w:t>
      </w:r>
      <w:proofErr w:type="gramEnd"/>
      <w:r>
        <w:rPr>
          <w:rFonts w:ascii="宋体" w:hAnsi="宋体" w:cs="宋体" w:hint="eastAsia"/>
          <w:sz w:val="22"/>
          <w:szCs w:val="22"/>
        </w:rPr>
        <w:t>从高到低推荐。</w:t>
      </w:r>
    </w:p>
    <w:p>
      <w:pPr>
        <w:spacing w:line="288" w:lineRule="auto"/>
        <w:rPr>
          <w:rFonts w:ascii="宋体" w:hAnsi="宋体" w:cs="宋体"/>
          <w:b/>
          <w:sz w:val="28"/>
          <w:szCs w:val="28"/>
        </w:rPr>
      </w:pPr>
      <w:bookmarkStart w:id="28" w:name="_Toc433537970"/>
      <w:bookmarkStart w:id="29" w:name="_Toc479839536"/>
      <w:r>
        <w:rPr>
          <w:rFonts w:ascii="宋体" w:hAnsi="宋体" w:cs="宋体" w:hint="eastAsia"/>
          <w:b/>
          <w:sz w:val="28"/>
          <w:szCs w:val="28"/>
        </w:rPr>
        <w:t>八、确定成交供应商</w:t>
      </w:r>
      <w:bookmarkEnd w:id="28"/>
      <w:bookmarkEnd w:id="29"/>
    </w:p>
    <w:p>
      <w:pPr>
        <w:spacing w:line="288" w:lineRule="auto"/>
        <w:ind w:firstLineChars="200" w:firstLine="442"/>
        <w:rPr>
          <w:rFonts w:ascii="宋体" w:hAnsi="宋体" w:cs="宋体"/>
          <w:b/>
          <w:sz w:val="22"/>
          <w:szCs w:val="22"/>
        </w:rPr>
      </w:pPr>
      <w:r>
        <w:rPr>
          <w:rFonts w:ascii="宋体" w:hAnsi="宋体" w:cs="宋体" w:hint="eastAsia"/>
          <w:b/>
          <w:sz w:val="22"/>
          <w:szCs w:val="22"/>
        </w:rPr>
        <w:t>21.确定成交供应商</w:t>
      </w:r>
    </w:p>
    <w:p>
      <w:pPr>
        <w:spacing w:line="288" w:lineRule="auto"/>
        <w:ind w:firstLineChars="200" w:firstLine="440"/>
        <w:rPr>
          <w:rFonts w:ascii="宋体" w:hAnsi="宋体" w:cs="宋体"/>
          <w:sz w:val="22"/>
          <w:szCs w:val="22"/>
        </w:rPr>
      </w:pPr>
      <w:r>
        <w:rPr>
          <w:rFonts w:ascii="宋体" w:hAnsi="宋体" w:cs="宋体" w:hint="eastAsia"/>
          <w:sz w:val="22"/>
          <w:szCs w:val="22"/>
        </w:rPr>
        <w:t>21.1采购人在评审结束后2个工作日内，从评审报告提出的成交候选供应商中，按照排序由高到低的原则确定2家成交供应商，也可以书面</w:t>
      </w:r>
      <w:proofErr w:type="gramStart"/>
      <w:r>
        <w:rPr>
          <w:rFonts w:ascii="宋体" w:hAnsi="宋体" w:cs="宋体" w:hint="eastAsia"/>
          <w:sz w:val="22"/>
          <w:szCs w:val="22"/>
        </w:rPr>
        <w:t>授权磋商</w:t>
      </w:r>
      <w:proofErr w:type="gramEnd"/>
      <w:r>
        <w:rPr>
          <w:rFonts w:ascii="宋体" w:hAnsi="宋体" w:cs="宋体" w:hint="eastAsia"/>
          <w:sz w:val="22"/>
          <w:szCs w:val="22"/>
        </w:rPr>
        <w:t>小组直接确定2家成交供应商。采购人逾期未确定成交</w:t>
      </w:r>
      <w:proofErr w:type="gramStart"/>
      <w:r>
        <w:rPr>
          <w:rFonts w:ascii="宋体" w:hAnsi="宋体" w:cs="宋体" w:hint="eastAsia"/>
          <w:sz w:val="22"/>
          <w:szCs w:val="22"/>
        </w:rPr>
        <w:t>供应商且不</w:t>
      </w:r>
      <w:proofErr w:type="gramEnd"/>
      <w:r>
        <w:rPr>
          <w:rFonts w:ascii="宋体" w:hAnsi="宋体" w:cs="宋体" w:hint="eastAsia"/>
          <w:sz w:val="22"/>
          <w:szCs w:val="22"/>
        </w:rPr>
        <w:t>提出异议的，视为确定评审报告提出的排序第一和第二的供应商为成交供应商。</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21.2采购人应当在成交供应商确定后2个工作日内，在温州职业技术</w:t>
      </w:r>
      <w:proofErr w:type="gramStart"/>
      <w:r>
        <w:rPr>
          <w:rFonts w:ascii="宋体" w:hAnsi="宋体" w:cs="宋体" w:hint="eastAsia"/>
          <w:sz w:val="22"/>
          <w:szCs w:val="22"/>
        </w:rPr>
        <w:t>学院官网主页</w:t>
      </w:r>
      <w:proofErr w:type="gramEnd"/>
      <w:r>
        <w:rPr>
          <w:rFonts w:ascii="宋体" w:hAnsi="宋体" w:cs="宋体" w:hint="eastAsia"/>
          <w:sz w:val="22"/>
          <w:szCs w:val="22"/>
        </w:rPr>
        <w:t>上公告成交结果。</w:t>
      </w:r>
    </w:p>
    <w:p>
      <w:pPr>
        <w:spacing w:line="288" w:lineRule="auto"/>
        <w:rPr>
          <w:rFonts w:ascii="宋体" w:hAnsi="宋体" w:cs="宋体"/>
          <w:b/>
          <w:sz w:val="28"/>
          <w:szCs w:val="28"/>
        </w:rPr>
      </w:pPr>
      <w:bookmarkStart w:id="30" w:name="_Toc207550888"/>
      <w:bookmarkStart w:id="31" w:name="_Toc433537971"/>
      <w:bookmarkStart w:id="32" w:name="_Toc479839537"/>
      <w:r>
        <w:rPr>
          <w:rFonts w:ascii="宋体" w:hAnsi="宋体" w:cs="宋体" w:hint="eastAsia"/>
          <w:b/>
          <w:sz w:val="28"/>
          <w:szCs w:val="28"/>
        </w:rPr>
        <w:t>九、</w:t>
      </w:r>
      <w:bookmarkEnd w:id="30"/>
      <w:r>
        <w:rPr>
          <w:rFonts w:ascii="宋体" w:hAnsi="宋体" w:cs="宋体" w:hint="eastAsia"/>
          <w:b/>
          <w:sz w:val="28"/>
          <w:szCs w:val="28"/>
        </w:rPr>
        <w:t>签订合同</w:t>
      </w:r>
      <w:bookmarkEnd w:id="31"/>
      <w:bookmarkEnd w:id="32"/>
    </w:p>
    <w:p>
      <w:pPr>
        <w:spacing w:line="288" w:lineRule="auto"/>
        <w:ind w:firstLineChars="200" w:firstLine="442"/>
        <w:rPr>
          <w:rFonts w:ascii="宋体" w:hAnsi="宋体" w:cs="宋体"/>
          <w:b/>
          <w:bCs/>
          <w:sz w:val="22"/>
          <w:szCs w:val="22"/>
        </w:rPr>
      </w:pPr>
      <w:r>
        <w:rPr>
          <w:rFonts w:ascii="宋体" w:hAnsi="宋体" w:cs="宋体" w:hint="eastAsia"/>
          <w:b/>
          <w:bCs/>
          <w:sz w:val="22"/>
          <w:szCs w:val="22"/>
        </w:rPr>
        <w:t>22.签订合同</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22.1采购人与成交供应商应当在成交通知书发出之日起30日内，按照双方确定的合同文本以及采购标的、采购金额、采购数量、技术和服务要求等事项签订采购合同。采购人不得向成交供应商提出</w:t>
      </w:r>
      <w:proofErr w:type="gramStart"/>
      <w:r>
        <w:rPr>
          <w:rFonts w:ascii="宋体" w:hAnsi="宋体" w:cs="宋体" w:hint="eastAsia"/>
          <w:sz w:val="22"/>
          <w:szCs w:val="22"/>
        </w:rPr>
        <w:t>超出磋商</w:t>
      </w:r>
      <w:proofErr w:type="gramEnd"/>
      <w:r>
        <w:rPr>
          <w:rFonts w:ascii="宋体" w:hAnsi="宋体" w:cs="宋体" w:hint="eastAsia"/>
          <w:sz w:val="22"/>
          <w:szCs w:val="22"/>
        </w:rPr>
        <w:t>文件以外的任何要求作为签订合同的条件，不得与成交供应商订立</w:t>
      </w:r>
      <w:proofErr w:type="gramStart"/>
      <w:r>
        <w:rPr>
          <w:rFonts w:ascii="宋体" w:hAnsi="宋体" w:cs="宋体" w:hint="eastAsia"/>
          <w:sz w:val="22"/>
          <w:szCs w:val="22"/>
        </w:rPr>
        <w:t>背离磋商</w:t>
      </w:r>
      <w:proofErr w:type="gramEnd"/>
      <w:r>
        <w:rPr>
          <w:rFonts w:ascii="宋体" w:hAnsi="宋体" w:cs="宋体" w:hint="eastAsia"/>
          <w:sz w:val="22"/>
          <w:szCs w:val="22"/>
        </w:rPr>
        <w:t>文件确定的合同文本协议。</w:t>
      </w:r>
    </w:p>
    <w:p>
      <w:pPr>
        <w:adjustRightInd w:val="0"/>
        <w:spacing w:line="288" w:lineRule="auto"/>
        <w:ind w:firstLineChars="200" w:firstLine="442"/>
        <w:rPr>
          <w:rFonts w:ascii="宋体" w:hAnsi="宋体" w:cs="宋体"/>
          <w:sz w:val="22"/>
          <w:szCs w:val="22"/>
        </w:rPr>
      </w:pPr>
      <w:r>
        <w:rPr>
          <w:rFonts w:ascii="宋体" w:hAnsi="宋体" w:cs="宋体" w:hint="eastAsia"/>
          <w:b/>
          <w:sz w:val="22"/>
          <w:szCs w:val="22"/>
        </w:rPr>
        <w:t>22.2</w:t>
      </w:r>
      <w:r>
        <w:rPr>
          <w:rFonts w:ascii="宋体" w:hAnsi="宋体" w:cs="宋体" w:hint="eastAsia"/>
          <w:b/>
          <w:bCs/>
          <w:sz w:val="22"/>
          <w:szCs w:val="22"/>
        </w:rPr>
        <w:t>成交供应商放弃成交或被废标或拒绝与采购人签订合同的，采购人可以按照评审报告推荐的成交候选人名单排序，确定下一候选人为成交供应商并签订合同（依此类推），也可以重新开展采购活动。拒绝签订采购合同的成交供应商不得参加对该项目重新开展的采购活动</w:t>
      </w:r>
      <w:r>
        <w:rPr>
          <w:rFonts w:ascii="宋体" w:hAnsi="宋体" w:cs="宋体" w:hint="eastAsia"/>
          <w:sz w:val="22"/>
          <w:szCs w:val="22"/>
        </w:rPr>
        <w:t>。</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22.3拒签合同的责任</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成交后无正当理由拒不与采购人签订采购合同，将被取消成交资格。</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成交供应</w:t>
      </w:r>
      <w:proofErr w:type="gramStart"/>
      <w:r>
        <w:rPr>
          <w:rFonts w:ascii="宋体" w:hAnsi="宋体" w:cs="宋体" w:hint="eastAsia"/>
          <w:sz w:val="22"/>
          <w:szCs w:val="22"/>
        </w:rPr>
        <w:t>商接到</w:t>
      </w:r>
      <w:proofErr w:type="gramEnd"/>
      <w:r>
        <w:rPr>
          <w:rFonts w:ascii="宋体" w:hAnsi="宋体" w:cs="宋体" w:hint="eastAsia"/>
          <w:sz w:val="22"/>
          <w:szCs w:val="22"/>
        </w:rPr>
        <w:t>成交通知书后，在规定时间内借故否认已经承诺的条件而拒签合同者，以磋商违约处理。成交供应商承担由此造成的直接经济损失，采购人保留向其索赔的权力。</w:t>
      </w:r>
    </w:p>
    <w:p>
      <w:pPr>
        <w:adjustRightInd w:val="0"/>
        <w:spacing w:line="288" w:lineRule="auto"/>
        <w:ind w:firstLineChars="200" w:firstLine="440"/>
        <w:rPr>
          <w:rFonts w:ascii="宋体" w:hAnsi="宋体" w:cs="宋体"/>
          <w:sz w:val="22"/>
          <w:szCs w:val="22"/>
        </w:rPr>
      </w:pPr>
      <w:r>
        <w:rPr>
          <w:rFonts w:ascii="宋体" w:hAnsi="宋体" w:cs="宋体" w:hint="eastAsia"/>
          <w:sz w:val="22"/>
          <w:szCs w:val="22"/>
        </w:rPr>
        <w:t>22.4签订合同后，成交供应商不得将本项目进行转包。未经采购人同意，成交供应商不得采用分包的形式履行合同。否则，采购人有权终止合同。转包或分包造成采购人损失的，成交供应商还应承担相应的赔偿责任。</w:t>
      </w:r>
    </w:p>
    <w:p>
      <w:pPr>
        <w:spacing w:line="288" w:lineRule="auto"/>
        <w:rPr>
          <w:rFonts w:ascii="宋体" w:hAnsi="宋体" w:cs="宋体"/>
          <w:b/>
          <w:sz w:val="28"/>
          <w:szCs w:val="28"/>
        </w:rPr>
      </w:pPr>
      <w:bookmarkStart w:id="33" w:name="_Toc207550890"/>
      <w:bookmarkStart w:id="34" w:name="_Toc433537972"/>
      <w:bookmarkStart w:id="35" w:name="_Toc479839538"/>
      <w:r>
        <w:rPr>
          <w:rFonts w:ascii="宋体" w:hAnsi="宋体" w:cs="宋体" w:hint="eastAsia"/>
          <w:b/>
          <w:sz w:val="28"/>
          <w:szCs w:val="28"/>
        </w:rPr>
        <w:lastRenderedPageBreak/>
        <w:t>十、</w:t>
      </w:r>
      <w:bookmarkEnd w:id="33"/>
      <w:r>
        <w:rPr>
          <w:rFonts w:ascii="宋体" w:hAnsi="宋体" w:cs="宋体" w:hint="eastAsia"/>
          <w:b/>
          <w:sz w:val="28"/>
          <w:szCs w:val="28"/>
        </w:rPr>
        <w:t>终止校内磋商采购活动</w:t>
      </w:r>
      <w:bookmarkEnd w:id="34"/>
      <w:bookmarkEnd w:id="35"/>
    </w:p>
    <w:p>
      <w:pPr>
        <w:spacing w:line="288" w:lineRule="auto"/>
        <w:ind w:firstLineChars="200" w:firstLine="440"/>
        <w:rPr>
          <w:rFonts w:ascii="宋体" w:hAnsi="宋体" w:cs="宋体"/>
          <w:sz w:val="22"/>
          <w:szCs w:val="22"/>
          <w:lang w:val="zh-CN"/>
        </w:rPr>
      </w:pPr>
      <w:r>
        <w:rPr>
          <w:rFonts w:ascii="宋体" w:hAnsi="宋体" w:cs="宋体" w:hint="eastAsia"/>
          <w:sz w:val="22"/>
          <w:szCs w:val="22"/>
          <w:lang w:val="zh-CN"/>
        </w:rPr>
        <w:t>在校内磋商采购活动过程中，出现下列情形之一的，</w:t>
      </w:r>
      <w:r>
        <w:rPr>
          <w:rFonts w:ascii="宋体" w:hAnsi="宋体" w:cs="宋体" w:hint="eastAsia"/>
          <w:sz w:val="22"/>
          <w:szCs w:val="22"/>
        </w:rPr>
        <w:t>采购人应当终止校内磋商采购活动，发布项目终止公告并说明原因，重新开展采购活动：</w:t>
      </w:r>
    </w:p>
    <w:p>
      <w:pPr>
        <w:spacing w:line="288" w:lineRule="auto"/>
        <w:ind w:firstLineChars="200" w:firstLine="440"/>
        <w:rPr>
          <w:rFonts w:ascii="宋体" w:hAnsi="宋体" w:cs="宋体"/>
          <w:sz w:val="22"/>
          <w:szCs w:val="22"/>
          <w:lang w:val="zh-CN"/>
        </w:rPr>
      </w:pPr>
      <w:r>
        <w:rPr>
          <w:rFonts w:ascii="宋体" w:hAnsi="宋体" w:cs="宋体" w:hint="eastAsia"/>
          <w:sz w:val="22"/>
          <w:szCs w:val="22"/>
          <w:lang w:val="zh-CN"/>
        </w:rPr>
        <w:t>（1）因情况变化，不再符合规定的校内磋商采购方式适用情形的；</w:t>
      </w:r>
    </w:p>
    <w:p>
      <w:pPr>
        <w:spacing w:line="288" w:lineRule="auto"/>
        <w:ind w:firstLineChars="200" w:firstLine="440"/>
        <w:rPr>
          <w:rFonts w:ascii="宋体" w:hAnsi="宋体" w:cs="宋体"/>
          <w:sz w:val="22"/>
          <w:szCs w:val="22"/>
          <w:lang w:val="zh-CN"/>
        </w:rPr>
      </w:pPr>
      <w:r>
        <w:rPr>
          <w:rFonts w:ascii="宋体" w:hAnsi="宋体" w:cs="宋体" w:hint="eastAsia"/>
          <w:sz w:val="22"/>
          <w:szCs w:val="22"/>
          <w:lang w:val="zh-CN"/>
        </w:rPr>
        <w:t>（2）出现影响采购公正的违法、违规行为的。</w:t>
      </w:r>
    </w:p>
    <w:p>
      <w:pPr>
        <w:spacing w:line="288" w:lineRule="auto"/>
        <w:ind w:firstLineChars="200" w:firstLine="440"/>
        <w:rPr>
          <w:rFonts w:ascii="宋体" w:hAnsi="宋体" w:cs="宋体"/>
          <w:sz w:val="22"/>
          <w:szCs w:val="22"/>
          <w:lang w:val="zh-CN"/>
        </w:rPr>
      </w:pPr>
      <w:r>
        <w:rPr>
          <w:rFonts w:ascii="宋体" w:hAnsi="宋体" w:cs="宋体" w:hint="eastAsia"/>
          <w:sz w:val="22"/>
          <w:szCs w:val="22"/>
          <w:lang w:val="zh-CN"/>
        </w:rPr>
        <w:t>（3）</w:t>
      </w:r>
      <w:r>
        <w:rPr>
          <w:rFonts w:ascii="宋体" w:hAnsi="宋体" w:cs="宋体" w:hint="eastAsia"/>
          <w:sz w:val="22"/>
          <w:szCs w:val="22"/>
        </w:rPr>
        <w:t>在采购过程中符合要求的供应商或者报价未超过采购预算的供应商不足3家的</w:t>
      </w:r>
      <w:r>
        <w:rPr>
          <w:rFonts w:ascii="宋体" w:hAnsi="宋体" w:cs="宋体" w:hint="eastAsia"/>
          <w:sz w:val="22"/>
          <w:szCs w:val="22"/>
          <w:lang w:val="zh-CN"/>
        </w:rPr>
        <w:t>。</w:t>
      </w:r>
    </w:p>
    <w:p>
      <w:pPr>
        <w:spacing w:line="288" w:lineRule="auto"/>
        <w:ind w:firstLineChars="200" w:firstLine="440"/>
        <w:rPr>
          <w:rFonts w:ascii="宋体" w:hAnsi="宋体" w:cs="宋体"/>
          <w:b/>
          <w:bCs/>
          <w:sz w:val="32"/>
        </w:rPr>
      </w:pPr>
      <w:r>
        <w:rPr>
          <w:rFonts w:ascii="宋体" w:hAnsi="宋体" w:cs="宋体" w:hint="eastAsia"/>
          <w:sz w:val="22"/>
          <w:szCs w:val="22"/>
          <w:lang w:val="zh-CN"/>
        </w:rPr>
        <w:t>（4）因重大变故，采购任务取消的。</w:t>
      </w:r>
      <w:bookmarkStart w:id="36" w:name="_Toc433537974"/>
      <w:bookmarkStart w:id="37" w:name="_Toc479839539"/>
    </w:p>
    <w:p>
      <w:pPr>
        <w:spacing w:line="360" w:lineRule="auto"/>
        <w:jc w:val="center"/>
        <w:rPr>
          <w:rFonts w:ascii="宋体" w:hAnsi="宋体" w:cs="宋体"/>
          <w:b/>
          <w:bCs/>
          <w:sz w:val="22"/>
          <w:szCs w:val="22"/>
        </w:rPr>
      </w:pPr>
      <w:r>
        <w:rPr>
          <w:rFonts w:ascii="宋体" w:hAnsi="宋体" w:cs="宋体"/>
          <w:b/>
          <w:bCs/>
          <w:color w:val="FF0000"/>
          <w:sz w:val="32"/>
        </w:rPr>
        <w:br w:type="page"/>
      </w:r>
      <w:r>
        <w:rPr>
          <w:rFonts w:ascii="宋体" w:hAnsi="宋体" w:cs="宋体" w:hint="eastAsia"/>
          <w:b/>
          <w:bCs/>
          <w:sz w:val="32"/>
        </w:rPr>
        <w:lastRenderedPageBreak/>
        <w:t xml:space="preserve">第三部分 </w:t>
      </w:r>
      <w:bookmarkEnd w:id="36"/>
      <w:bookmarkEnd w:id="37"/>
      <w:r>
        <w:rPr>
          <w:rFonts w:ascii="宋体" w:hAnsi="宋体" w:cs="宋体" w:hint="eastAsia"/>
          <w:b/>
          <w:bCs/>
          <w:sz w:val="32"/>
        </w:rPr>
        <w:t>采购需求</w:t>
      </w:r>
    </w:p>
    <w:p>
      <w:pPr>
        <w:snapToGrid w:val="0"/>
        <w:spacing w:line="360" w:lineRule="exact"/>
        <w:rPr>
          <w:rFonts w:ascii="宋体" w:hAnsi="宋体" w:cs="宋体"/>
          <w:b/>
          <w:bCs/>
          <w:spacing w:val="-6"/>
          <w:sz w:val="22"/>
          <w:szCs w:val="22"/>
        </w:rPr>
      </w:pPr>
      <w:r>
        <w:rPr>
          <w:rFonts w:ascii="宋体" w:hAnsi="宋体" w:cs="宋体" w:hint="eastAsia"/>
          <w:b/>
          <w:bCs/>
          <w:spacing w:val="-6"/>
          <w:sz w:val="22"/>
          <w:szCs w:val="22"/>
        </w:rPr>
        <w:t>一、采购内容及数量</w:t>
      </w: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2977"/>
        <w:gridCol w:w="1275"/>
        <w:gridCol w:w="4384"/>
      </w:tblGrid>
      <w:tr>
        <w:trPr>
          <w:trHeight w:val="567"/>
          <w:jc w:val="center"/>
        </w:trPr>
        <w:tc>
          <w:tcPr>
            <w:tcW w:w="701" w:type="dxa"/>
            <w:vAlign w:val="center"/>
          </w:tcPr>
          <w:p>
            <w:pPr>
              <w:spacing w:line="370" w:lineRule="exact"/>
              <w:jc w:val="center"/>
              <w:rPr>
                <w:rFonts w:ascii="宋体" w:hAnsi="宋体" w:cs="宋体"/>
                <w:b/>
                <w:sz w:val="22"/>
                <w:szCs w:val="22"/>
              </w:rPr>
            </w:pPr>
            <w:r>
              <w:rPr>
                <w:rFonts w:ascii="宋体" w:hAnsi="宋体" w:cs="宋体" w:hint="eastAsia"/>
                <w:b/>
                <w:sz w:val="22"/>
                <w:szCs w:val="22"/>
              </w:rPr>
              <w:t>序号</w:t>
            </w:r>
          </w:p>
        </w:tc>
        <w:tc>
          <w:tcPr>
            <w:tcW w:w="2977" w:type="dxa"/>
            <w:vAlign w:val="center"/>
          </w:tcPr>
          <w:p>
            <w:pPr>
              <w:spacing w:line="370" w:lineRule="exact"/>
              <w:jc w:val="center"/>
              <w:rPr>
                <w:rFonts w:ascii="宋体" w:hAnsi="宋体" w:cs="宋体"/>
                <w:b/>
                <w:sz w:val="22"/>
                <w:szCs w:val="22"/>
              </w:rPr>
            </w:pPr>
            <w:r>
              <w:rPr>
                <w:rFonts w:ascii="宋体" w:hAnsi="宋体" w:cs="宋体" w:hint="eastAsia"/>
                <w:b/>
                <w:sz w:val="22"/>
                <w:szCs w:val="22"/>
              </w:rPr>
              <w:t>项目名称</w:t>
            </w:r>
          </w:p>
        </w:tc>
        <w:tc>
          <w:tcPr>
            <w:tcW w:w="1275" w:type="dxa"/>
            <w:vAlign w:val="center"/>
          </w:tcPr>
          <w:p>
            <w:pPr>
              <w:autoSpaceDE w:val="0"/>
              <w:autoSpaceDN w:val="0"/>
              <w:adjustRightInd w:val="0"/>
              <w:spacing w:line="320" w:lineRule="exact"/>
              <w:ind w:right="62"/>
              <w:jc w:val="center"/>
              <w:rPr>
                <w:rFonts w:ascii="宋体" w:hAnsi="宋体" w:cs="宋体"/>
                <w:b/>
                <w:sz w:val="22"/>
                <w:szCs w:val="22"/>
              </w:rPr>
            </w:pPr>
            <w:r>
              <w:rPr>
                <w:rFonts w:ascii="宋体" w:hAnsi="宋体" w:cs="宋体" w:hint="eastAsia"/>
                <w:b/>
                <w:sz w:val="22"/>
                <w:szCs w:val="22"/>
              </w:rPr>
              <w:t>服务期限</w:t>
            </w:r>
          </w:p>
        </w:tc>
        <w:tc>
          <w:tcPr>
            <w:tcW w:w="4384" w:type="dxa"/>
            <w:vAlign w:val="center"/>
          </w:tcPr>
          <w:p>
            <w:pPr>
              <w:spacing w:line="370" w:lineRule="exact"/>
              <w:jc w:val="center"/>
              <w:rPr>
                <w:rFonts w:ascii="宋体" w:hAnsi="宋体" w:cs="宋体"/>
                <w:b/>
                <w:sz w:val="22"/>
                <w:szCs w:val="22"/>
              </w:rPr>
            </w:pPr>
            <w:r>
              <w:rPr>
                <w:rFonts w:ascii="宋体" w:hAnsi="宋体" w:cs="宋体" w:hint="eastAsia"/>
                <w:b/>
                <w:sz w:val="22"/>
                <w:szCs w:val="22"/>
              </w:rPr>
              <w:t>简要规格描述或项目基本概况介绍</w:t>
            </w:r>
          </w:p>
        </w:tc>
      </w:tr>
      <w:tr>
        <w:trPr>
          <w:trHeight w:val="567"/>
          <w:jc w:val="center"/>
        </w:trPr>
        <w:tc>
          <w:tcPr>
            <w:tcW w:w="701" w:type="dxa"/>
            <w:vAlign w:val="center"/>
          </w:tcPr>
          <w:p>
            <w:pPr>
              <w:spacing w:line="370" w:lineRule="exact"/>
              <w:jc w:val="center"/>
              <w:rPr>
                <w:rFonts w:ascii="宋体" w:hAnsi="宋体" w:cs="宋体"/>
                <w:sz w:val="22"/>
                <w:szCs w:val="22"/>
              </w:rPr>
            </w:pPr>
            <w:r>
              <w:rPr>
                <w:rFonts w:ascii="宋体" w:hAnsi="宋体" w:cs="宋体" w:hint="eastAsia"/>
                <w:sz w:val="22"/>
                <w:szCs w:val="22"/>
              </w:rPr>
              <w:t>1</w:t>
            </w:r>
          </w:p>
        </w:tc>
        <w:tc>
          <w:tcPr>
            <w:tcW w:w="2977" w:type="dxa"/>
            <w:vAlign w:val="center"/>
          </w:tcPr>
          <w:p>
            <w:pPr>
              <w:spacing w:line="340" w:lineRule="exact"/>
              <w:jc w:val="center"/>
              <w:rPr>
                <w:rFonts w:ascii="宋体" w:hAnsi="宋体" w:cs="宋体"/>
                <w:sz w:val="22"/>
                <w:szCs w:val="22"/>
              </w:rPr>
            </w:pPr>
            <w:r>
              <w:rPr>
                <w:rFonts w:ascii="宋体" w:hAnsi="宋体" w:cs="宋体" w:hint="eastAsia"/>
                <w:sz w:val="22"/>
                <w:szCs w:val="22"/>
              </w:rPr>
              <w:t>2022年招标项目采购代理服务</w:t>
            </w:r>
          </w:p>
        </w:tc>
        <w:tc>
          <w:tcPr>
            <w:tcW w:w="1275" w:type="dxa"/>
            <w:vAlign w:val="center"/>
          </w:tcPr>
          <w:p>
            <w:pPr>
              <w:spacing w:line="370" w:lineRule="exact"/>
              <w:jc w:val="center"/>
              <w:rPr>
                <w:rFonts w:ascii="宋体" w:hAnsi="宋体" w:cs="宋体"/>
                <w:sz w:val="22"/>
                <w:szCs w:val="22"/>
              </w:rPr>
            </w:pPr>
            <w:r>
              <w:rPr>
                <w:rFonts w:ascii="宋体" w:hAnsi="宋体" w:cs="宋体" w:hint="eastAsia"/>
                <w:sz w:val="22"/>
                <w:szCs w:val="22"/>
              </w:rPr>
              <w:t>1年</w:t>
            </w:r>
          </w:p>
        </w:tc>
        <w:tc>
          <w:tcPr>
            <w:tcW w:w="4384" w:type="dxa"/>
            <w:vAlign w:val="center"/>
          </w:tcPr>
          <w:p>
            <w:pPr>
              <w:spacing w:line="370" w:lineRule="exact"/>
              <w:jc w:val="center"/>
              <w:rPr>
                <w:rFonts w:ascii="宋体" w:hAnsi="宋体" w:cs="宋体"/>
                <w:sz w:val="22"/>
                <w:szCs w:val="22"/>
              </w:rPr>
            </w:pPr>
            <w:r>
              <w:rPr>
                <w:rFonts w:ascii="宋体" w:hAnsi="宋体" w:cs="宋体" w:hint="eastAsia"/>
                <w:sz w:val="22"/>
                <w:szCs w:val="22"/>
              </w:rPr>
              <w:t>负责学院资产管理处各类项目招投标采购业务</w:t>
            </w:r>
          </w:p>
        </w:tc>
      </w:tr>
    </w:tbl>
    <w:p>
      <w:pPr>
        <w:spacing w:line="360" w:lineRule="exact"/>
        <w:rPr>
          <w:rFonts w:ascii="宋体" w:hAnsi="宋体" w:cs="宋体"/>
          <w:b/>
          <w:bCs/>
          <w:spacing w:val="-6"/>
          <w:sz w:val="22"/>
          <w:szCs w:val="22"/>
        </w:rPr>
      </w:pPr>
      <w:bookmarkStart w:id="38" w:name="_Toc479839540"/>
      <w:r>
        <w:rPr>
          <w:rFonts w:ascii="宋体" w:hAnsi="宋体" w:cs="宋体" w:hint="eastAsia"/>
          <w:b/>
          <w:bCs/>
          <w:spacing w:val="-6"/>
          <w:sz w:val="22"/>
          <w:szCs w:val="22"/>
        </w:rPr>
        <w:t>二、项目有关要求</w:t>
      </w:r>
    </w:p>
    <w:p>
      <w:pPr>
        <w:spacing w:line="400" w:lineRule="exact"/>
        <w:ind w:firstLineChars="200" w:firstLine="440"/>
        <w:rPr>
          <w:rFonts w:ascii="宋体" w:hAnsi="宋体" w:cs="宋体"/>
          <w:sz w:val="22"/>
          <w:szCs w:val="22"/>
        </w:rPr>
      </w:pPr>
      <w:r>
        <w:rPr>
          <w:rFonts w:ascii="宋体" w:hAnsi="宋体" w:cs="宋体" w:hint="eastAsia"/>
          <w:sz w:val="22"/>
          <w:szCs w:val="22"/>
        </w:rPr>
        <w:t>供应商须提供的技术服务的内容及服务质量要求：受采购方委托，负责代理相关政府采购项目、学校部分自行组织采购等业务，并协助采购方</w:t>
      </w:r>
      <w:bookmarkStart w:id="39" w:name="_Hlt420311005"/>
      <w:bookmarkEnd w:id="39"/>
      <w:r>
        <w:rPr>
          <w:rFonts w:ascii="宋体" w:hAnsi="宋体" w:cs="宋体" w:hint="eastAsia"/>
          <w:sz w:val="22"/>
          <w:szCs w:val="22"/>
        </w:rPr>
        <w:t>协调和处理政府采购委托代理相关事宜。本次招标确定入围采购代理机构4家，代理服务费向项目成交单位收取。</w:t>
      </w:r>
    </w:p>
    <w:p>
      <w:pPr>
        <w:spacing w:line="400" w:lineRule="exact"/>
        <w:rPr>
          <w:rFonts w:ascii="宋体" w:hAnsi="宋体" w:cs="宋体"/>
          <w:b/>
          <w:spacing w:val="-6"/>
          <w:sz w:val="22"/>
          <w:szCs w:val="22"/>
        </w:rPr>
      </w:pPr>
      <w:r>
        <w:rPr>
          <w:rFonts w:ascii="宋体" w:hAnsi="宋体" w:cs="宋体" w:hint="eastAsia"/>
          <w:b/>
          <w:spacing w:val="-6"/>
          <w:sz w:val="22"/>
          <w:szCs w:val="22"/>
        </w:rPr>
        <w:t>三、</w:t>
      </w:r>
      <w:r>
        <w:rPr>
          <w:rFonts w:ascii="宋体" w:hAnsi="宋体" w:cs="宋体" w:hint="eastAsia"/>
          <w:b/>
          <w:sz w:val="22"/>
          <w:szCs w:val="22"/>
        </w:rPr>
        <w:t>项目技术规范和服务要求</w:t>
      </w:r>
    </w:p>
    <w:p>
      <w:pPr>
        <w:spacing w:line="400" w:lineRule="exact"/>
        <w:rPr>
          <w:sz w:val="22"/>
          <w:szCs w:val="22"/>
        </w:rPr>
      </w:pPr>
      <w:r>
        <w:rPr>
          <w:rFonts w:hint="eastAsia"/>
          <w:sz w:val="22"/>
          <w:szCs w:val="22"/>
        </w:rPr>
        <w:t>1</w:t>
      </w:r>
      <w:r>
        <w:rPr>
          <w:rFonts w:hint="eastAsia"/>
          <w:sz w:val="22"/>
          <w:szCs w:val="22"/>
        </w:rPr>
        <w:t>、</w:t>
      </w:r>
      <w:r>
        <w:rPr>
          <w:sz w:val="22"/>
          <w:szCs w:val="22"/>
        </w:rPr>
        <w:t>根据</w:t>
      </w:r>
      <w:r>
        <w:rPr>
          <w:rFonts w:hint="eastAsia"/>
          <w:sz w:val="22"/>
          <w:szCs w:val="22"/>
        </w:rPr>
        <w:t>采购人</w:t>
      </w:r>
      <w:r>
        <w:rPr>
          <w:sz w:val="22"/>
          <w:szCs w:val="22"/>
        </w:rPr>
        <w:t>委托的</w:t>
      </w:r>
      <w:r>
        <w:rPr>
          <w:rFonts w:hint="eastAsia"/>
          <w:sz w:val="22"/>
          <w:szCs w:val="22"/>
        </w:rPr>
        <w:t>预算金额在</w:t>
      </w:r>
      <w:r>
        <w:rPr>
          <w:rFonts w:hint="eastAsia"/>
          <w:sz w:val="22"/>
          <w:szCs w:val="22"/>
        </w:rPr>
        <w:t>10</w:t>
      </w:r>
      <w:r>
        <w:rPr>
          <w:rFonts w:hint="eastAsia"/>
          <w:sz w:val="22"/>
          <w:szCs w:val="22"/>
        </w:rPr>
        <w:t>万元及以上</w:t>
      </w:r>
      <w:r>
        <w:rPr>
          <w:sz w:val="22"/>
          <w:szCs w:val="22"/>
        </w:rPr>
        <w:t>采购项目需求，严格按照《中华人民共和国招标投标法》、省市政府出具的相关法律法规编制公开招标、邀请招标、</w:t>
      </w:r>
      <w:r>
        <w:rPr>
          <w:rFonts w:hint="eastAsia"/>
          <w:sz w:val="22"/>
          <w:szCs w:val="22"/>
        </w:rPr>
        <w:t>校内磋商</w:t>
      </w:r>
      <w:r>
        <w:rPr>
          <w:sz w:val="22"/>
          <w:szCs w:val="22"/>
        </w:rPr>
        <w:t>、竞争性谈判、单一来源采购和询价等类型的采购文件，非政府采购项目默认也以政府采购标准执行，发送招标邀请或发布采购公告信息等</w:t>
      </w:r>
      <w:r>
        <w:rPr>
          <w:rFonts w:hint="eastAsia"/>
          <w:sz w:val="22"/>
          <w:szCs w:val="22"/>
        </w:rPr>
        <w:t>；</w:t>
      </w:r>
    </w:p>
    <w:p>
      <w:pPr>
        <w:spacing w:line="400" w:lineRule="exact"/>
        <w:rPr>
          <w:sz w:val="22"/>
          <w:szCs w:val="22"/>
        </w:rPr>
      </w:pPr>
      <w:r>
        <w:rPr>
          <w:rFonts w:hint="eastAsia"/>
          <w:sz w:val="22"/>
          <w:szCs w:val="22"/>
        </w:rPr>
        <w:t>2</w:t>
      </w:r>
      <w:r>
        <w:rPr>
          <w:rFonts w:hint="eastAsia"/>
          <w:sz w:val="22"/>
          <w:szCs w:val="22"/>
        </w:rPr>
        <w:t>、协助采购人抽取评审专家并承担专家评审费（</w:t>
      </w:r>
      <w:r>
        <w:rPr>
          <w:rFonts w:ascii="宋体" w:hAnsi="宋体" w:cs="宋体" w:hint="eastAsia"/>
          <w:sz w:val="22"/>
          <w:szCs w:val="22"/>
        </w:rPr>
        <w:t>非政府采购项目由招标代理公司向评标专家支付评标劳务费；政府采购项目由甲方向评标专家支付评标劳务费；验收费用另议</w:t>
      </w:r>
      <w:r>
        <w:rPr>
          <w:rFonts w:hint="eastAsia"/>
          <w:sz w:val="22"/>
          <w:szCs w:val="22"/>
        </w:rPr>
        <w:t>）以及其他一切与招标活动相关的费用如资料费、公告费、招标场地租赁费等；</w:t>
      </w:r>
    </w:p>
    <w:p>
      <w:pPr>
        <w:spacing w:line="400" w:lineRule="exact"/>
        <w:rPr>
          <w:sz w:val="22"/>
          <w:szCs w:val="22"/>
        </w:rPr>
      </w:pPr>
      <w:r>
        <w:rPr>
          <w:rFonts w:hint="eastAsia"/>
          <w:sz w:val="22"/>
          <w:szCs w:val="22"/>
        </w:rPr>
        <w:t>3</w:t>
      </w:r>
      <w:r>
        <w:rPr>
          <w:rFonts w:hint="eastAsia"/>
          <w:sz w:val="22"/>
          <w:szCs w:val="22"/>
        </w:rPr>
        <w:t>、根据采购项目特点及其要求，协助审查投标人资格；</w:t>
      </w:r>
    </w:p>
    <w:p>
      <w:pPr>
        <w:spacing w:line="400" w:lineRule="exact"/>
        <w:rPr>
          <w:sz w:val="22"/>
          <w:szCs w:val="22"/>
        </w:rPr>
      </w:pPr>
      <w:r>
        <w:rPr>
          <w:rFonts w:hint="eastAsia"/>
          <w:sz w:val="22"/>
          <w:szCs w:val="22"/>
        </w:rPr>
        <w:t>4</w:t>
      </w:r>
      <w:r>
        <w:rPr>
          <w:rFonts w:hint="eastAsia"/>
          <w:sz w:val="22"/>
          <w:szCs w:val="22"/>
        </w:rPr>
        <w:t>、组织采购活动，包括依法组成评标小组，组织开标评标，推荐成交候选投标人，发布成交</w:t>
      </w:r>
      <w:r>
        <w:rPr>
          <w:rFonts w:hint="eastAsia"/>
          <w:sz w:val="22"/>
          <w:szCs w:val="22"/>
        </w:rPr>
        <w:t>/</w:t>
      </w:r>
      <w:r>
        <w:rPr>
          <w:rFonts w:hint="eastAsia"/>
          <w:sz w:val="22"/>
          <w:szCs w:val="22"/>
        </w:rPr>
        <w:t>中标通知书、作为</w:t>
      </w:r>
      <w:proofErr w:type="gramStart"/>
      <w:r>
        <w:rPr>
          <w:rFonts w:hint="eastAsia"/>
          <w:sz w:val="22"/>
          <w:szCs w:val="22"/>
        </w:rPr>
        <w:t>鉴证</w:t>
      </w:r>
      <w:proofErr w:type="gramEnd"/>
      <w:r>
        <w:rPr>
          <w:rFonts w:hint="eastAsia"/>
          <w:sz w:val="22"/>
          <w:szCs w:val="22"/>
        </w:rPr>
        <w:t>方参与、协助所代理项目的合同签订工作等；</w:t>
      </w:r>
    </w:p>
    <w:p>
      <w:pPr>
        <w:spacing w:line="400" w:lineRule="exact"/>
        <w:rPr>
          <w:sz w:val="22"/>
          <w:szCs w:val="22"/>
        </w:rPr>
      </w:pPr>
      <w:r>
        <w:rPr>
          <w:rFonts w:hint="eastAsia"/>
          <w:sz w:val="22"/>
          <w:szCs w:val="22"/>
        </w:rPr>
        <w:t>5</w:t>
      </w:r>
      <w:r>
        <w:rPr>
          <w:rFonts w:hint="eastAsia"/>
          <w:sz w:val="22"/>
          <w:szCs w:val="22"/>
        </w:rPr>
        <w:t>、协助采购人进行履约保证金管理、履约监督和项目验收管理；</w:t>
      </w:r>
    </w:p>
    <w:p>
      <w:pPr>
        <w:spacing w:line="400" w:lineRule="exact"/>
        <w:rPr>
          <w:sz w:val="22"/>
          <w:szCs w:val="22"/>
        </w:rPr>
      </w:pPr>
      <w:r>
        <w:rPr>
          <w:rFonts w:hint="eastAsia"/>
          <w:sz w:val="22"/>
          <w:szCs w:val="22"/>
        </w:rPr>
        <w:t>6</w:t>
      </w:r>
      <w:r>
        <w:rPr>
          <w:rFonts w:hint="eastAsia"/>
          <w:sz w:val="22"/>
          <w:szCs w:val="22"/>
        </w:rPr>
        <w:t>、在采购人配合下，承担政府分散采购委托代理项目的采购文件、采购结果、采购合同的送审、上报备案工作；</w:t>
      </w:r>
    </w:p>
    <w:p>
      <w:pPr>
        <w:spacing w:line="400" w:lineRule="exact"/>
        <w:rPr>
          <w:sz w:val="22"/>
          <w:szCs w:val="22"/>
        </w:rPr>
      </w:pPr>
      <w:r>
        <w:rPr>
          <w:rFonts w:hint="eastAsia"/>
          <w:sz w:val="22"/>
          <w:szCs w:val="22"/>
        </w:rPr>
        <w:t>7</w:t>
      </w:r>
      <w:r>
        <w:rPr>
          <w:rFonts w:hint="eastAsia"/>
          <w:sz w:val="22"/>
          <w:szCs w:val="22"/>
        </w:rPr>
        <w:t>、为采购人提供免费政策咨询服务；协助采购人协调和处理供应商询问、质疑等事宜；</w:t>
      </w:r>
    </w:p>
    <w:p>
      <w:pPr>
        <w:spacing w:line="400" w:lineRule="exact"/>
        <w:rPr>
          <w:sz w:val="22"/>
          <w:szCs w:val="22"/>
        </w:rPr>
      </w:pPr>
      <w:r>
        <w:rPr>
          <w:rFonts w:hint="eastAsia"/>
          <w:sz w:val="22"/>
          <w:szCs w:val="22"/>
        </w:rPr>
        <w:t>8</w:t>
      </w:r>
      <w:r>
        <w:rPr>
          <w:rFonts w:hint="eastAsia"/>
          <w:sz w:val="22"/>
          <w:szCs w:val="22"/>
        </w:rPr>
        <w:t>、</w:t>
      </w:r>
      <w:r>
        <w:rPr>
          <w:sz w:val="22"/>
          <w:szCs w:val="22"/>
        </w:rPr>
        <w:t>采购文件的发售费用每本不得超过</w:t>
      </w:r>
      <w:r>
        <w:rPr>
          <w:sz w:val="22"/>
          <w:szCs w:val="22"/>
        </w:rPr>
        <w:t>500</w:t>
      </w:r>
      <w:r>
        <w:rPr>
          <w:sz w:val="22"/>
          <w:szCs w:val="22"/>
        </w:rPr>
        <w:t>元</w:t>
      </w:r>
      <w:r>
        <w:rPr>
          <w:rFonts w:hint="eastAsia"/>
          <w:sz w:val="22"/>
          <w:szCs w:val="22"/>
        </w:rPr>
        <w:t>；</w:t>
      </w:r>
    </w:p>
    <w:p>
      <w:pPr>
        <w:spacing w:line="400" w:lineRule="exact"/>
        <w:rPr>
          <w:sz w:val="22"/>
          <w:szCs w:val="22"/>
        </w:rPr>
      </w:pPr>
      <w:r>
        <w:rPr>
          <w:rFonts w:hint="eastAsia"/>
          <w:sz w:val="22"/>
          <w:szCs w:val="22"/>
        </w:rPr>
        <w:t>9</w:t>
      </w:r>
      <w:r>
        <w:rPr>
          <w:rFonts w:hint="eastAsia"/>
          <w:sz w:val="22"/>
          <w:szCs w:val="22"/>
        </w:rPr>
        <w:t>、及时更新、整理、告知最新的</w:t>
      </w:r>
      <w:r>
        <w:rPr>
          <w:sz w:val="22"/>
          <w:szCs w:val="22"/>
        </w:rPr>
        <w:t>相关</w:t>
      </w:r>
      <w:r>
        <w:rPr>
          <w:rFonts w:hint="eastAsia"/>
          <w:sz w:val="22"/>
          <w:szCs w:val="22"/>
        </w:rPr>
        <w:t>法律法规；</w:t>
      </w:r>
    </w:p>
    <w:p>
      <w:pPr>
        <w:spacing w:line="400" w:lineRule="exact"/>
        <w:rPr>
          <w:sz w:val="22"/>
          <w:szCs w:val="22"/>
        </w:rPr>
      </w:pPr>
      <w:r>
        <w:rPr>
          <w:rFonts w:hint="eastAsia"/>
          <w:sz w:val="22"/>
          <w:szCs w:val="22"/>
        </w:rPr>
        <w:t>10</w:t>
      </w:r>
      <w:r>
        <w:rPr>
          <w:rFonts w:hint="eastAsia"/>
          <w:sz w:val="22"/>
          <w:szCs w:val="22"/>
        </w:rPr>
        <w:t>、采购代理服务费：采购代理机构根据“</w:t>
      </w:r>
      <w:r>
        <w:rPr>
          <w:sz w:val="22"/>
          <w:szCs w:val="22"/>
        </w:rPr>
        <w:t>招标代理服务收费管理暂行办法</w:t>
      </w:r>
      <w:r>
        <w:rPr>
          <w:sz w:val="22"/>
          <w:szCs w:val="22"/>
        </w:rPr>
        <w:t>[2002]1980</w:t>
      </w:r>
      <w:r>
        <w:rPr>
          <w:sz w:val="22"/>
          <w:szCs w:val="22"/>
        </w:rPr>
        <w:t>号</w:t>
      </w:r>
      <w:r>
        <w:rPr>
          <w:rFonts w:hint="eastAsia"/>
          <w:sz w:val="22"/>
          <w:szCs w:val="22"/>
        </w:rPr>
        <w:t>”文件规定和本次项目成交折扣率，按个向项目中标人收取结算。</w:t>
      </w:r>
      <w:r>
        <w:rPr>
          <w:sz w:val="22"/>
          <w:szCs w:val="22"/>
        </w:rPr>
        <w:t>采购</w:t>
      </w:r>
      <w:r>
        <w:rPr>
          <w:rFonts w:hint="eastAsia"/>
          <w:sz w:val="22"/>
          <w:szCs w:val="22"/>
        </w:rPr>
        <w:t>代理服务</w:t>
      </w:r>
      <w:r>
        <w:rPr>
          <w:sz w:val="22"/>
          <w:szCs w:val="22"/>
        </w:rPr>
        <w:t>费不足</w:t>
      </w:r>
      <w:r>
        <w:rPr>
          <w:rFonts w:hint="eastAsia"/>
          <w:sz w:val="22"/>
          <w:szCs w:val="22"/>
        </w:rPr>
        <w:t>3</w:t>
      </w:r>
      <w:r>
        <w:rPr>
          <w:sz w:val="22"/>
          <w:szCs w:val="22"/>
        </w:rPr>
        <w:t>000</w:t>
      </w:r>
      <w:r>
        <w:rPr>
          <w:sz w:val="22"/>
          <w:szCs w:val="22"/>
        </w:rPr>
        <w:t>元的，以</w:t>
      </w:r>
      <w:r>
        <w:rPr>
          <w:rFonts w:hint="eastAsia"/>
          <w:sz w:val="22"/>
          <w:szCs w:val="22"/>
        </w:rPr>
        <w:t>3</w:t>
      </w:r>
      <w:r>
        <w:rPr>
          <w:sz w:val="22"/>
          <w:szCs w:val="22"/>
        </w:rPr>
        <w:t>000</w:t>
      </w:r>
      <w:r>
        <w:rPr>
          <w:sz w:val="22"/>
          <w:szCs w:val="22"/>
        </w:rPr>
        <w:t>元计收。</w:t>
      </w:r>
      <w:r>
        <w:rPr>
          <w:rFonts w:hint="eastAsia"/>
          <w:sz w:val="22"/>
          <w:szCs w:val="22"/>
        </w:rPr>
        <w:t>特殊项目，采购人可以与采购代理机构协商约定代理服务费；</w:t>
      </w:r>
    </w:p>
    <w:p>
      <w:pPr>
        <w:spacing w:line="400" w:lineRule="exact"/>
        <w:rPr>
          <w:sz w:val="22"/>
          <w:szCs w:val="22"/>
        </w:rPr>
      </w:pPr>
      <w:r>
        <w:rPr>
          <w:rFonts w:hint="eastAsia"/>
          <w:sz w:val="22"/>
          <w:szCs w:val="22"/>
        </w:rPr>
        <w:t>11</w:t>
      </w:r>
      <w:r>
        <w:rPr>
          <w:rFonts w:hint="eastAsia"/>
          <w:sz w:val="22"/>
          <w:szCs w:val="22"/>
        </w:rPr>
        <w:t>、具备</w:t>
      </w:r>
      <w:r>
        <w:rPr>
          <w:rFonts w:hint="eastAsia"/>
          <w:sz w:val="22"/>
          <w:szCs w:val="22"/>
        </w:rPr>
        <w:t>2</w:t>
      </w:r>
      <w:r>
        <w:rPr>
          <w:rFonts w:hint="eastAsia"/>
          <w:sz w:val="22"/>
          <w:szCs w:val="22"/>
        </w:rPr>
        <w:t>个及以上的投标室；评标现场工作人员至少安排两人以上；保证与采购人对接人员的稳定性。</w:t>
      </w:r>
    </w:p>
    <w:p>
      <w:pPr>
        <w:spacing w:line="400" w:lineRule="exact"/>
        <w:rPr>
          <w:sz w:val="22"/>
          <w:szCs w:val="22"/>
        </w:rPr>
      </w:pPr>
      <w:r>
        <w:rPr>
          <w:rFonts w:hint="eastAsia"/>
          <w:sz w:val="22"/>
          <w:szCs w:val="22"/>
        </w:rPr>
        <w:t>12</w:t>
      </w:r>
      <w:r>
        <w:rPr>
          <w:rFonts w:hint="eastAsia"/>
          <w:sz w:val="22"/>
          <w:szCs w:val="22"/>
        </w:rPr>
        <w:t>、严格执行采购各相关标准及制度。</w:t>
      </w:r>
    </w:p>
    <w:p>
      <w:pPr>
        <w:spacing w:line="400" w:lineRule="exact"/>
        <w:rPr>
          <w:sz w:val="22"/>
          <w:szCs w:val="22"/>
        </w:rPr>
      </w:pPr>
      <w:r>
        <w:rPr>
          <w:rFonts w:hint="eastAsia"/>
          <w:sz w:val="22"/>
          <w:szCs w:val="22"/>
        </w:rPr>
        <w:t>13</w:t>
      </w:r>
      <w:r>
        <w:rPr>
          <w:rFonts w:hint="eastAsia"/>
          <w:sz w:val="22"/>
          <w:szCs w:val="22"/>
        </w:rPr>
        <w:t>、协助采购人交接、联系、管理供应商所提供的样品。</w:t>
      </w:r>
    </w:p>
    <w:p>
      <w:pPr>
        <w:spacing w:line="400" w:lineRule="exact"/>
        <w:rPr>
          <w:sz w:val="22"/>
          <w:szCs w:val="22"/>
        </w:rPr>
      </w:pPr>
      <w:r>
        <w:rPr>
          <w:rFonts w:hint="eastAsia"/>
          <w:sz w:val="22"/>
          <w:szCs w:val="22"/>
        </w:rPr>
        <w:t>14</w:t>
      </w:r>
      <w:r>
        <w:rPr>
          <w:rFonts w:hint="eastAsia"/>
          <w:sz w:val="22"/>
          <w:szCs w:val="22"/>
        </w:rPr>
        <w:t>、与委托代理采购相关的其它服务。</w:t>
      </w:r>
    </w:p>
    <w:p>
      <w:pPr>
        <w:spacing w:line="400" w:lineRule="exact"/>
        <w:rPr>
          <w:sz w:val="22"/>
          <w:szCs w:val="22"/>
        </w:rPr>
      </w:pPr>
      <w:r>
        <w:rPr>
          <w:rFonts w:hint="eastAsia"/>
          <w:sz w:val="22"/>
          <w:szCs w:val="22"/>
        </w:rPr>
        <w:lastRenderedPageBreak/>
        <w:t>15</w:t>
      </w:r>
      <w:r>
        <w:rPr>
          <w:rFonts w:hint="eastAsia"/>
          <w:sz w:val="22"/>
          <w:szCs w:val="22"/>
        </w:rPr>
        <w:t>、如因代理公司原因造成的质疑，并且质疑成立，合同有效期内累计</w:t>
      </w:r>
      <w:r>
        <w:rPr>
          <w:rFonts w:hint="eastAsia"/>
          <w:sz w:val="22"/>
          <w:szCs w:val="22"/>
        </w:rPr>
        <w:t>3</w:t>
      </w:r>
      <w:r>
        <w:rPr>
          <w:rFonts w:hint="eastAsia"/>
          <w:sz w:val="22"/>
          <w:szCs w:val="22"/>
        </w:rPr>
        <w:t>次，双方终止合同。</w:t>
      </w:r>
    </w:p>
    <w:p>
      <w:pPr>
        <w:spacing w:line="400" w:lineRule="exact"/>
        <w:rPr>
          <w:rFonts w:ascii="宋体" w:hAnsi="宋体" w:cs="宋体"/>
          <w:b/>
          <w:sz w:val="22"/>
          <w:szCs w:val="22"/>
        </w:rPr>
      </w:pPr>
      <w:r>
        <w:rPr>
          <w:rFonts w:ascii="宋体" w:hAnsi="宋体" w:cs="宋体" w:hint="eastAsia"/>
          <w:b/>
          <w:sz w:val="22"/>
          <w:szCs w:val="22"/>
        </w:rPr>
        <w:t xml:space="preserve">四、服务质量要求 </w:t>
      </w:r>
    </w:p>
    <w:p>
      <w:pPr>
        <w:spacing w:line="400" w:lineRule="exact"/>
        <w:rPr>
          <w:rFonts w:ascii="宋体" w:hAnsi="宋体" w:cs="宋体"/>
          <w:sz w:val="22"/>
          <w:szCs w:val="22"/>
        </w:rPr>
      </w:pPr>
      <w:r>
        <w:rPr>
          <w:rFonts w:ascii="宋体" w:hAnsi="宋体" w:cs="宋体" w:hint="eastAsia"/>
          <w:sz w:val="22"/>
          <w:szCs w:val="22"/>
        </w:rPr>
        <w:t>1、在委托代理范围内严格按照法律法规处理相关事务，对采购人提出的采购内容和要求应依法审查，并对代理事项的合法性负责；</w:t>
      </w:r>
    </w:p>
    <w:p>
      <w:pPr>
        <w:spacing w:line="400" w:lineRule="exact"/>
        <w:rPr>
          <w:rFonts w:ascii="宋体" w:hAnsi="宋体" w:cs="宋体"/>
          <w:sz w:val="22"/>
          <w:szCs w:val="22"/>
        </w:rPr>
      </w:pPr>
      <w:r>
        <w:rPr>
          <w:rFonts w:ascii="宋体" w:hAnsi="宋体" w:cs="宋体" w:hint="eastAsia"/>
          <w:sz w:val="22"/>
          <w:szCs w:val="22"/>
        </w:rPr>
        <w:t>2、按规定的程序和要求独立组织采购活动，自觉接受采购人纪检部门的监督，确保采购公开、公平、公正。自觉执行回避制度，遵守廉政规定和采购纪律，并承担相应的保密责任；</w:t>
      </w:r>
    </w:p>
    <w:p>
      <w:pPr>
        <w:spacing w:line="400" w:lineRule="exact"/>
        <w:rPr>
          <w:rFonts w:ascii="宋体" w:hAnsi="宋体" w:cs="宋体"/>
          <w:sz w:val="22"/>
          <w:szCs w:val="22"/>
        </w:rPr>
      </w:pPr>
      <w:r>
        <w:rPr>
          <w:rFonts w:ascii="宋体" w:hAnsi="宋体" w:cs="宋体" w:hint="eastAsia"/>
          <w:sz w:val="22"/>
          <w:szCs w:val="22"/>
        </w:rPr>
        <w:t>3、对外发布有关采购文件和采购结果，应经采购人确认同意后发布；</w:t>
      </w:r>
    </w:p>
    <w:p>
      <w:pPr>
        <w:spacing w:line="400" w:lineRule="exact"/>
        <w:rPr>
          <w:rFonts w:ascii="宋体" w:hAnsi="宋体" w:cs="宋体"/>
          <w:sz w:val="22"/>
          <w:szCs w:val="22"/>
        </w:rPr>
      </w:pPr>
      <w:r>
        <w:rPr>
          <w:rFonts w:ascii="宋体" w:hAnsi="宋体" w:cs="宋体" w:hint="eastAsia"/>
          <w:sz w:val="22"/>
          <w:szCs w:val="22"/>
        </w:rPr>
        <w:t>4、及时、准确地完成有关文件上报备案，为采购人进行资金支付、信息查询提供有效支持；</w:t>
      </w:r>
    </w:p>
    <w:p>
      <w:pPr>
        <w:spacing w:line="400" w:lineRule="exact"/>
        <w:rPr>
          <w:rFonts w:ascii="宋体" w:hAnsi="宋体" w:cs="宋体"/>
          <w:sz w:val="22"/>
          <w:szCs w:val="22"/>
        </w:rPr>
      </w:pPr>
      <w:r>
        <w:rPr>
          <w:rFonts w:ascii="宋体" w:hAnsi="宋体" w:cs="宋体" w:hint="eastAsia"/>
          <w:sz w:val="22"/>
          <w:szCs w:val="22"/>
        </w:rPr>
        <w:t>5、根据采购人需求，以书面形式，向采购人提交两份全套的项目采购文件、响应文件、评标报告，以及采购活动全过程的原始记录和资料等（正副本及电子版）；</w:t>
      </w:r>
    </w:p>
    <w:p>
      <w:pPr>
        <w:spacing w:line="400" w:lineRule="exact"/>
        <w:rPr>
          <w:rFonts w:ascii="宋体" w:hAnsi="宋体" w:cs="宋体"/>
          <w:sz w:val="22"/>
          <w:szCs w:val="22"/>
        </w:rPr>
      </w:pPr>
      <w:r>
        <w:rPr>
          <w:rFonts w:ascii="宋体" w:hAnsi="宋体" w:cs="宋体" w:hint="eastAsia"/>
          <w:sz w:val="22"/>
          <w:szCs w:val="22"/>
        </w:rPr>
        <w:t>6、按照采购人需求，提供委托代理采购项目累计汇总材料；</w:t>
      </w:r>
    </w:p>
    <w:p>
      <w:pPr>
        <w:spacing w:line="400" w:lineRule="exact"/>
        <w:rPr>
          <w:rFonts w:ascii="宋体" w:hAnsi="宋体" w:cs="宋体"/>
          <w:sz w:val="22"/>
          <w:szCs w:val="22"/>
        </w:rPr>
      </w:pPr>
      <w:r>
        <w:rPr>
          <w:rFonts w:ascii="宋体" w:hAnsi="宋体" w:cs="宋体" w:hint="eastAsia"/>
          <w:sz w:val="22"/>
          <w:szCs w:val="22"/>
        </w:rPr>
        <w:t>7、设有固定的对口服务团队和服务责任人，及时响应采购人的各项要求，并按采购人要求及时提供免费上门服务；</w:t>
      </w:r>
    </w:p>
    <w:p>
      <w:pPr>
        <w:spacing w:line="400" w:lineRule="exact"/>
        <w:rPr>
          <w:rFonts w:ascii="宋体" w:hAnsi="宋体" w:cs="宋体"/>
          <w:sz w:val="22"/>
          <w:szCs w:val="22"/>
        </w:rPr>
      </w:pPr>
      <w:r>
        <w:rPr>
          <w:rFonts w:ascii="宋体" w:hAnsi="宋体" w:cs="宋体" w:hint="eastAsia"/>
          <w:sz w:val="22"/>
          <w:szCs w:val="22"/>
        </w:rPr>
        <w:t>8、当采购人与供应商之间出现沟通问题，应积极及时介入配合处理沟通与协调。</w:t>
      </w:r>
    </w:p>
    <w:p>
      <w:pPr>
        <w:spacing w:line="400" w:lineRule="exact"/>
        <w:rPr>
          <w:rFonts w:ascii="宋体" w:hAnsi="宋体" w:cs="宋体"/>
          <w:sz w:val="22"/>
          <w:szCs w:val="22"/>
        </w:rPr>
      </w:pPr>
      <w:r>
        <w:rPr>
          <w:rFonts w:ascii="宋体" w:hAnsi="宋体" w:cs="宋体" w:hint="eastAsia"/>
          <w:sz w:val="22"/>
          <w:szCs w:val="22"/>
        </w:rPr>
        <w:t>9、对委托代理服务中其它事宜，应根据采购人要求积极配合、处理。</w:t>
      </w:r>
    </w:p>
    <w:p>
      <w:pPr>
        <w:adjustRightInd w:val="0"/>
        <w:snapToGrid w:val="0"/>
        <w:spacing w:beforeLines="50" w:before="120" w:afterLines="50" w:after="120" w:line="360" w:lineRule="auto"/>
        <w:jc w:val="center"/>
        <w:outlineLvl w:val="0"/>
        <w:rPr>
          <w:rFonts w:ascii="宋体" w:hAnsi="宋体" w:cs="宋体"/>
          <w:b/>
          <w:sz w:val="30"/>
          <w:szCs w:val="30"/>
        </w:rPr>
      </w:pPr>
      <w:r>
        <w:rPr>
          <w:rFonts w:ascii="宋体" w:hAnsi="宋体" w:cs="宋体"/>
          <w:sz w:val="22"/>
          <w:szCs w:val="22"/>
        </w:rPr>
        <w:br w:type="page"/>
      </w:r>
      <w:r>
        <w:rPr>
          <w:rFonts w:ascii="宋体" w:hAnsi="宋体" w:cs="宋体" w:hint="eastAsia"/>
          <w:b/>
          <w:sz w:val="30"/>
          <w:szCs w:val="30"/>
        </w:rPr>
        <w:lastRenderedPageBreak/>
        <w:t>第四部分  合同主要条款</w:t>
      </w:r>
    </w:p>
    <w:p>
      <w:pPr>
        <w:spacing w:line="360" w:lineRule="auto"/>
        <w:ind w:firstLineChars="198" w:firstLine="437"/>
        <w:rPr>
          <w:rFonts w:ascii="宋体" w:hAnsi="宋体" w:cs="宋体"/>
          <w:b/>
          <w:bCs/>
          <w:sz w:val="22"/>
          <w:szCs w:val="22"/>
        </w:rPr>
      </w:pPr>
      <w:r>
        <w:rPr>
          <w:rFonts w:ascii="宋体" w:hAnsi="宋体" w:cs="宋体" w:hint="eastAsia"/>
          <w:b/>
          <w:bCs/>
          <w:sz w:val="22"/>
          <w:szCs w:val="22"/>
        </w:rPr>
        <w:t>特别提示：以下为温州职业技术学院的合同范本，仅供参考，不宜照搬。合同条款的具体内容应严格按照磋商文件、响应文件、采购结果及成交供应商的承诺来拟订。</w:t>
      </w:r>
    </w:p>
    <w:p>
      <w:pPr>
        <w:spacing w:line="400" w:lineRule="exact"/>
        <w:rPr>
          <w:rFonts w:ascii="宋体" w:hAnsi="宋体" w:cs="宋体"/>
          <w:sz w:val="22"/>
          <w:szCs w:val="22"/>
        </w:rPr>
      </w:pPr>
      <w:r>
        <w:rPr>
          <w:rFonts w:ascii="宋体" w:hAnsi="宋体" w:cs="宋体" w:hint="eastAsia"/>
          <w:sz w:val="22"/>
          <w:szCs w:val="22"/>
        </w:rPr>
        <w:t>甲方名称：温州职业技术学院</w:t>
      </w:r>
    </w:p>
    <w:p>
      <w:pPr>
        <w:spacing w:line="400" w:lineRule="exact"/>
        <w:rPr>
          <w:rFonts w:ascii="宋体" w:hAnsi="宋体" w:cs="宋体"/>
          <w:sz w:val="22"/>
          <w:szCs w:val="22"/>
        </w:rPr>
      </w:pPr>
      <w:r>
        <w:rPr>
          <w:rFonts w:ascii="宋体" w:hAnsi="宋体" w:cs="宋体" w:hint="eastAsia"/>
          <w:sz w:val="22"/>
          <w:szCs w:val="22"/>
        </w:rPr>
        <w:t xml:space="preserve">乙方名称： </w:t>
      </w:r>
    </w:p>
    <w:p>
      <w:pPr>
        <w:spacing w:line="400" w:lineRule="exact"/>
        <w:ind w:firstLineChars="200" w:firstLine="440"/>
        <w:rPr>
          <w:rFonts w:ascii="宋体" w:hAnsi="宋体" w:cs="宋体"/>
          <w:sz w:val="22"/>
          <w:szCs w:val="22"/>
        </w:rPr>
      </w:pPr>
      <w:r>
        <w:rPr>
          <w:rFonts w:ascii="宋体" w:hAnsi="宋体" w:cs="宋体" w:hint="eastAsia"/>
          <w:sz w:val="22"/>
          <w:szCs w:val="22"/>
        </w:rPr>
        <w:t>甲乙双方根据《中华人民共和国民法典》等法规，经双方协商，同意签订本合同，共同遵守。</w:t>
      </w:r>
    </w:p>
    <w:p>
      <w:pPr>
        <w:spacing w:line="400" w:lineRule="exact"/>
        <w:rPr>
          <w:rFonts w:ascii="宋体" w:hAnsi="宋体" w:cs="宋体"/>
          <w:b/>
          <w:bCs/>
          <w:sz w:val="22"/>
          <w:szCs w:val="22"/>
        </w:rPr>
      </w:pPr>
      <w:r>
        <w:rPr>
          <w:rFonts w:ascii="宋体" w:hAnsi="宋体" w:cs="宋体" w:hint="eastAsia"/>
          <w:b/>
          <w:bCs/>
          <w:sz w:val="22"/>
          <w:szCs w:val="22"/>
        </w:rPr>
        <w:t>第一条定义</w:t>
      </w:r>
    </w:p>
    <w:p>
      <w:pPr>
        <w:spacing w:line="400" w:lineRule="exact"/>
        <w:ind w:firstLineChars="200" w:firstLine="440"/>
        <w:rPr>
          <w:rFonts w:ascii="宋体" w:hAnsi="宋体" w:cs="宋体"/>
          <w:sz w:val="22"/>
          <w:szCs w:val="22"/>
        </w:rPr>
      </w:pPr>
      <w:r>
        <w:rPr>
          <w:rFonts w:ascii="宋体" w:hAnsi="宋体" w:cs="宋体" w:hint="eastAsia"/>
          <w:sz w:val="22"/>
          <w:szCs w:val="22"/>
        </w:rPr>
        <w:t>本合同中的下列术语应解释为：</w:t>
      </w:r>
    </w:p>
    <w:p>
      <w:pPr>
        <w:spacing w:line="400" w:lineRule="exact"/>
        <w:ind w:firstLineChars="200" w:firstLine="440"/>
        <w:rPr>
          <w:rFonts w:ascii="宋体" w:hAnsi="宋体" w:cs="宋体"/>
          <w:sz w:val="22"/>
          <w:szCs w:val="22"/>
        </w:rPr>
      </w:pPr>
      <w:r>
        <w:rPr>
          <w:rFonts w:ascii="宋体" w:hAnsi="宋体" w:cs="宋体" w:hint="eastAsia"/>
          <w:sz w:val="22"/>
          <w:szCs w:val="22"/>
        </w:rPr>
        <w:t>1、“合同”系指甲方与</w:t>
      </w:r>
      <w:proofErr w:type="gramStart"/>
      <w:r>
        <w:rPr>
          <w:rFonts w:ascii="宋体" w:hAnsi="宋体" w:cs="宋体" w:hint="eastAsia"/>
          <w:sz w:val="22"/>
          <w:szCs w:val="22"/>
        </w:rPr>
        <w:t>乙方签署</w:t>
      </w:r>
      <w:proofErr w:type="gramEnd"/>
      <w:r>
        <w:rPr>
          <w:rFonts w:ascii="宋体" w:hAnsi="宋体" w:cs="宋体" w:hint="eastAsia"/>
          <w:sz w:val="22"/>
          <w:szCs w:val="22"/>
        </w:rPr>
        <w:t>的、载明甲方与乙方权利和义务的文本，包括所有的附件、附录和其他构成合同的所有文件；</w:t>
      </w:r>
    </w:p>
    <w:p>
      <w:pPr>
        <w:spacing w:line="400" w:lineRule="exact"/>
        <w:ind w:firstLineChars="200" w:firstLine="440"/>
        <w:rPr>
          <w:rFonts w:ascii="宋体" w:hAnsi="宋体" w:cs="宋体"/>
          <w:sz w:val="22"/>
          <w:szCs w:val="22"/>
        </w:rPr>
      </w:pPr>
      <w:r>
        <w:rPr>
          <w:rFonts w:ascii="宋体" w:hAnsi="宋体" w:cs="宋体" w:hint="eastAsia"/>
          <w:sz w:val="22"/>
          <w:szCs w:val="22"/>
        </w:rPr>
        <w:t>2、“甲方”系指温州职业技术学院；</w:t>
      </w:r>
    </w:p>
    <w:p>
      <w:pPr>
        <w:spacing w:line="400" w:lineRule="exact"/>
        <w:ind w:firstLineChars="200" w:firstLine="440"/>
        <w:rPr>
          <w:rFonts w:ascii="宋体" w:hAnsi="宋体" w:cs="宋体"/>
          <w:sz w:val="22"/>
          <w:szCs w:val="22"/>
        </w:rPr>
      </w:pPr>
      <w:r>
        <w:rPr>
          <w:rFonts w:ascii="宋体" w:hAnsi="宋体" w:cs="宋体" w:hint="eastAsia"/>
          <w:sz w:val="22"/>
          <w:szCs w:val="22"/>
        </w:rPr>
        <w:t>3、“乙方”系指本次为温州职业技术学院提供采购招标服务的单位。</w:t>
      </w:r>
    </w:p>
    <w:p>
      <w:pPr>
        <w:spacing w:line="400" w:lineRule="exact"/>
        <w:rPr>
          <w:rFonts w:ascii="宋体" w:hAnsi="宋体" w:cs="宋体"/>
          <w:b/>
          <w:bCs/>
          <w:sz w:val="22"/>
          <w:szCs w:val="22"/>
        </w:rPr>
      </w:pPr>
      <w:r>
        <w:rPr>
          <w:rFonts w:ascii="宋体" w:hAnsi="宋体" w:cs="宋体" w:hint="eastAsia"/>
          <w:b/>
          <w:bCs/>
          <w:sz w:val="22"/>
          <w:szCs w:val="22"/>
        </w:rPr>
        <w:t>第二条项目名称</w:t>
      </w:r>
    </w:p>
    <w:p>
      <w:pPr>
        <w:spacing w:line="400" w:lineRule="exact"/>
        <w:ind w:firstLineChars="200" w:firstLine="440"/>
        <w:rPr>
          <w:rFonts w:ascii="宋体" w:hAnsi="宋体" w:cs="宋体"/>
          <w:sz w:val="22"/>
          <w:szCs w:val="22"/>
        </w:rPr>
      </w:pPr>
      <w:r>
        <w:rPr>
          <w:rFonts w:ascii="宋体" w:hAnsi="宋体" w:cs="宋体" w:hint="eastAsia"/>
          <w:sz w:val="22"/>
          <w:szCs w:val="22"/>
        </w:rPr>
        <w:t>温州职业技术学院2022年招标项目采购代理服务</w:t>
      </w:r>
    </w:p>
    <w:p>
      <w:pPr>
        <w:spacing w:line="400" w:lineRule="exact"/>
        <w:rPr>
          <w:rFonts w:ascii="宋体" w:hAnsi="宋体" w:cs="宋体"/>
          <w:b/>
          <w:bCs/>
          <w:sz w:val="22"/>
          <w:szCs w:val="22"/>
        </w:rPr>
      </w:pPr>
      <w:r>
        <w:rPr>
          <w:rFonts w:ascii="宋体" w:hAnsi="宋体" w:cs="宋体" w:hint="eastAsia"/>
          <w:b/>
          <w:bCs/>
          <w:sz w:val="22"/>
          <w:szCs w:val="22"/>
        </w:rPr>
        <w:t>第三条服务内容及要求</w:t>
      </w:r>
    </w:p>
    <w:p>
      <w:pPr>
        <w:spacing w:line="400" w:lineRule="exact"/>
        <w:ind w:firstLineChars="200" w:firstLine="440"/>
        <w:rPr>
          <w:rFonts w:ascii="宋体" w:hAnsi="宋体" w:cs="宋体"/>
          <w:sz w:val="22"/>
          <w:szCs w:val="22"/>
        </w:rPr>
      </w:pPr>
      <w:r>
        <w:rPr>
          <w:rFonts w:ascii="宋体" w:hAnsi="宋体" w:cs="宋体" w:hint="eastAsia"/>
          <w:sz w:val="22"/>
          <w:szCs w:val="22"/>
        </w:rPr>
        <w:t>1、乙方根据甲方委托的采购项目，</w:t>
      </w:r>
      <w:r>
        <w:rPr>
          <w:sz w:val="22"/>
          <w:szCs w:val="22"/>
        </w:rPr>
        <w:t>严格按照《中华人民共和国招标投标法》、省市政府出具的相关法律法规</w:t>
      </w:r>
      <w:proofErr w:type="gramStart"/>
      <w:r>
        <w:rPr>
          <w:sz w:val="22"/>
          <w:szCs w:val="22"/>
        </w:rPr>
        <w:t>编制</w:t>
      </w:r>
      <w:r>
        <w:rPr>
          <w:rFonts w:ascii="宋体" w:hAnsi="宋体" w:cs="宋体" w:hint="eastAsia"/>
          <w:sz w:val="22"/>
          <w:szCs w:val="22"/>
        </w:rPr>
        <w:t>编制</w:t>
      </w:r>
      <w:proofErr w:type="gramEnd"/>
      <w:r>
        <w:rPr>
          <w:rFonts w:ascii="宋体" w:hAnsi="宋体" w:cs="宋体" w:hint="eastAsia"/>
          <w:sz w:val="22"/>
          <w:szCs w:val="22"/>
        </w:rPr>
        <w:t>公开招标、竞争性谈判、校内磋商、询价采购和单一来源等类型的采购文件，</w:t>
      </w:r>
      <w:r>
        <w:rPr>
          <w:sz w:val="22"/>
          <w:szCs w:val="22"/>
        </w:rPr>
        <w:t>非政府采购项目默认也以政府采购标准执行，</w:t>
      </w:r>
      <w:r>
        <w:rPr>
          <w:rFonts w:ascii="宋体" w:hAnsi="宋体" w:cs="宋体" w:hint="eastAsia"/>
          <w:sz w:val="22"/>
          <w:szCs w:val="22"/>
        </w:rPr>
        <w:t>发布采购公告信息等。</w:t>
      </w:r>
    </w:p>
    <w:p>
      <w:pPr>
        <w:spacing w:line="400" w:lineRule="exact"/>
        <w:ind w:firstLineChars="200" w:firstLine="440"/>
        <w:rPr>
          <w:rFonts w:ascii="宋体" w:hAnsi="宋体" w:cs="宋体"/>
          <w:sz w:val="22"/>
          <w:szCs w:val="22"/>
        </w:rPr>
      </w:pPr>
      <w:r>
        <w:rPr>
          <w:rFonts w:ascii="宋体" w:hAnsi="宋体" w:cs="宋体" w:hint="eastAsia"/>
          <w:sz w:val="22"/>
          <w:szCs w:val="22"/>
        </w:rPr>
        <w:t>2、乙方根据甲方的采购项目特点及其要求，审查供应商资格。</w:t>
      </w:r>
    </w:p>
    <w:p>
      <w:pPr>
        <w:spacing w:line="400" w:lineRule="exact"/>
        <w:ind w:firstLineChars="200" w:firstLine="440"/>
        <w:rPr>
          <w:rFonts w:ascii="宋体" w:hAnsi="宋体" w:cs="宋体"/>
          <w:sz w:val="22"/>
          <w:szCs w:val="22"/>
        </w:rPr>
      </w:pPr>
      <w:r>
        <w:rPr>
          <w:rFonts w:ascii="宋体" w:hAnsi="宋体" w:cs="宋体" w:hint="eastAsia"/>
          <w:sz w:val="22"/>
          <w:szCs w:val="22"/>
        </w:rPr>
        <w:t>3、乙方依法组织采购活动，包括依法组成评标小组，组织开标评标，推荐中标供应商，发布中标通知书等。</w:t>
      </w:r>
    </w:p>
    <w:p>
      <w:pPr>
        <w:spacing w:line="400" w:lineRule="exact"/>
        <w:ind w:firstLineChars="200" w:firstLine="440"/>
        <w:rPr>
          <w:rFonts w:ascii="宋体" w:hAnsi="宋体" w:cs="宋体"/>
          <w:sz w:val="22"/>
          <w:szCs w:val="22"/>
        </w:rPr>
      </w:pPr>
      <w:r>
        <w:rPr>
          <w:rFonts w:ascii="宋体" w:hAnsi="宋体" w:cs="宋体" w:hint="eastAsia"/>
          <w:sz w:val="22"/>
          <w:szCs w:val="22"/>
        </w:rPr>
        <w:t>4、在甲方配合下，乙方承担委托代理项目的采购文件、采购结果、采购合同的上报备案工作。</w:t>
      </w:r>
    </w:p>
    <w:p>
      <w:pPr>
        <w:spacing w:line="400" w:lineRule="exact"/>
        <w:ind w:firstLineChars="200" w:firstLine="440"/>
        <w:rPr>
          <w:rFonts w:ascii="宋体" w:hAnsi="宋体" w:cs="宋体"/>
          <w:sz w:val="22"/>
          <w:szCs w:val="22"/>
        </w:rPr>
      </w:pPr>
      <w:r>
        <w:rPr>
          <w:rFonts w:ascii="宋体" w:hAnsi="宋体" w:cs="宋体" w:hint="eastAsia"/>
          <w:sz w:val="22"/>
          <w:szCs w:val="22"/>
        </w:rPr>
        <w:t>5、乙方协助甲方协调和处理供应商询问、质疑等事宜。</w:t>
      </w:r>
    </w:p>
    <w:p>
      <w:pPr>
        <w:spacing w:line="400" w:lineRule="exact"/>
        <w:ind w:firstLine="420"/>
        <w:rPr>
          <w:rFonts w:ascii="宋体" w:hAnsi="宋体" w:cs="宋体"/>
          <w:sz w:val="22"/>
          <w:szCs w:val="22"/>
        </w:rPr>
      </w:pPr>
      <w:r>
        <w:rPr>
          <w:rFonts w:ascii="宋体" w:hAnsi="宋体" w:cs="宋体" w:hint="eastAsia"/>
          <w:sz w:val="22"/>
          <w:szCs w:val="22"/>
        </w:rPr>
        <w:t>6、及时更新、整理、告知最新的</w:t>
      </w:r>
      <w:r>
        <w:rPr>
          <w:rFonts w:ascii="宋体" w:hAnsi="宋体" w:cs="宋体"/>
          <w:sz w:val="22"/>
          <w:szCs w:val="22"/>
        </w:rPr>
        <w:t>相关</w:t>
      </w:r>
      <w:r>
        <w:rPr>
          <w:rFonts w:ascii="宋体" w:hAnsi="宋体" w:cs="宋体" w:hint="eastAsia"/>
          <w:sz w:val="22"/>
          <w:szCs w:val="22"/>
        </w:rPr>
        <w:t>法律法规；</w:t>
      </w:r>
    </w:p>
    <w:p>
      <w:pPr>
        <w:spacing w:line="400" w:lineRule="exact"/>
        <w:ind w:firstLineChars="200" w:firstLine="440"/>
        <w:rPr>
          <w:rFonts w:ascii="宋体" w:hAnsi="宋体" w:cs="宋体"/>
          <w:sz w:val="22"/>
          <w:szCs w:val="22"/>
        </w:rPr>
      </w:pPr>
      <w:r>
        <w:rPr>
          <w:rFonts w:ascii="宋体" w:hAnsi="宋体" w:cs="宋体" w:hint="eastAsia"/>
          <w:sz w:val="22"/>
          <w:szCs w:val="22"/>
        </w:rPr>
        <w:t>7、乙方做好与委托代理采购相关的其它服务。</w:t>
      </w:r>
    </w:p>
    <w:p>
      <w:pPr>
        <w:spacing w:line="400" w:lineRule="exact"/>
        <w:ind w:firstLineChars="200" w:firstLine="440"/>
        <w:rPr>
          <w:rFonts w:ascii="宋体" w:hAnsi="宋体" w:cs="宋体"/>
          <w:sz w:val="22"/>
          <w:szCs w:val="22"/>
        </w:rPr>
      </w:pPr>
      <w:r>
        <w:rPr>
          <w:rFonts w:ascii="宋体" w:hAnsi="宋体" w:cs="宋体" w:hint="eastAsia"/>
          <w:sz w:val="22"/>
          <w:szCs w:val="22"/>
        </w:rPr>
        <w:t>8、如因乙方原因造成的质疑，并且质疑成立，合同有效期内累计3次，双方终止合同。</w:t>
      </w:r>
    </w:p>
    <w:p>
      <w:pPr>
        <w:spacing w:line="400" w:lineRule="exact"/>
        <w:rPr>
          <w:rFonts w:ascii="宋体" w:hAnsi="宋体" w:cs="宋体"/>
          <w:b/>
          <w:bCs/>
          <w:sz w:val="22"/>
          <w:szCs w:val="22"/>
        </w:rPr>
      </w:pPr>
      <w:r>
        <w:rPr>
          <w:rFonts w:ascii="宋体" w:hAnsi="宋体" w:cs="宋体" w:hint="eastAsia"/>
          <w:b/>
          <w:bCs/>
          <w:sz w:val="22"/>
          <w:szCs w:val="22"/>
        </w:rPr>
        <w:t>第四条双方的权利和义务</w:t>
      </w:r>
    </w:p>
    <w:p>
      <w:pPr>
        <w:spacing w:line="400" w:lineRule="exact"/>
        <w:rPr>
          <w:rFonts w:ascii="宋体" w:hAnsi="宋体" w:cs="宋体"/>
          <w:sz w:val="22"/>
          <w:szCs w:val="22"/>
        </w:rPr>
      </w:pPr>
      <w:r>
        <w:rPr>
          <w:rFonts w:ascii="宋体" w:hAnsi="宋体" w:cs="宋体" w:hint="eastAsia"/>
          <w:sz w:val="22"/>
          <w:szCs w:val="22"/>
        </w:rPr>
        <w:t>一、甲方的权利和义务</w:t>
      </w:r>
    </w:p>
    <w:p>
      <w:pPr>
        <w:spacing w:line="400" w:lineRule="exact"/>
        <w:ind w:firstLineChars="200" w:firstLine="440"/>
        <w:rPr>
          <w:rFonts w:ascii="宋体" w:hAnsi="宋体" w:cs="宋体"/>
          <w:sz w:val="22"/>
          <w:szCs w:val="22"/>
        </w:rPr>
      </w:pPr>
      <w:r>
        <w:rPr>
          <w:rFonts w:ascii="宋体" w:hAnsi="宋体" w:cs="宋体" w:hint="eastAsia"/>
          <w:sz w:val="22"/>
          <w:szCs w:val="22"/>
        </w:rPr>
        <w:t>1、向乙方提供采购所需的有关技术、服务需求等资料，并对采购项目和所提供资料的真实性和合法性负责；配合乙方编制采购文件，并对乙方编制的采购文件予以审核确认。</w:t>
      </w:r>
    </w:p>
    <w:p>
      <w:pPr>
        <w:spacing w:line="400" w:lineRule="exact"/>
        <w:ind w:firstLineChars="200" w:firstLine="440"/>
        <w:rPr>
          <w:rFonts w:ascii="宋体" w:hAnsi="宋体" w:cs="宋体"/>
          <w:sz w:val="22"/>
          <w:szCs w:val="22"/>
        </w:rPr>
      </w:pPr>
      <w:r>
        <w:rPr>
          <w:rFonts w:ascii="宋体" w:hAnsi="宋体" w:cs="宋体" w:hint="eastAsia"/>
          <w:sz w:val="22"/>
          <w:szCs w:val="22"/>
        </w:rPr>
        <w:t>2、对乙方实施的委托代理事项有监督和质疑的权利，但不干涉乙方的采购行为，并按规定履行有关保密的责任。</w:t>
      </w:r>
    </w:p>
    <w:p>
      <w:pPr>
        <w:spacing w:line="400" w:lineRule="exact"/>
        <w:ind w:firstLineChars="200" w:firstLine="440"/>
        <w:rPr>
          <w:rFonts w:ascii="宋体" w:hAnsi="宋体" w:cs="宋体"/>
          <w:sz w:val="22"/>
          <w:szCs w:val="22"/>
        </w:rPr>
      </w:pPr>
      <w:r>
        <w:rPr>
          <w:rFonts w:ascii="宋体" w:hAnsi="宋体" w:cs="宋体" w:hint="eastAsia"/>
          <w:sz w:val="22"/>
          <w:szCs w:val="22"/>
        </w:rPr>
        <w:t>3、委派采购人代表出任评审人员（根据项目情况自行商定）。</w:t>
      </w:r>
    </w:p>
    <w:p>
      <w:pPr>
        <w:spacing w:line="400" w:lineRule="exact"/>
        <w:ind w:firstLineChars="200" w:firstLine="440"/>
        <w:rPr>
          <w:rFonts w:ascii="宋体" w:hAnsi="宋体" w:cs="宋体"/>
          <w:sz w:val="22"/>
          <w:szCs w:val="22"/>
        </w:rPr>
      </w:pPr>
      <w:r>
        <w:rPr>
          <w:rFonts w:ascii="宋体" w:hAnsi="宋体" w:cs="宋体" w:hint="eastAsia"/>
          <w:sz w:val="22"/>
          <w:szCs w:val="22"/>
        </w:rPr>
        <w:t>4、负责对评审结果予以确认，确认中标/成交供应商。</w:t>
      </w:r>
    </w:p>
    <w:p>
      <w:pPr>
        <w:spacing w:line="400" w:lineRule="exact"/>
        <w:ind w:firstLineChars="200" w:firstLine="440"/>
        <w:rPr>
          <w:rFonts w:ascii="宋体" w:hAnsi="宋体" w:cs="宋体"/>
          <w:sz w:val="22"/>
          <w:szCs w:val="22"/>
        </w:rPr>
      </w:pPr>
      <w:r>
        <w:rPr>
          <w:rFonts w:ascii="宋体" w:hAnsi="宋体" w:cs="宋体" w:hint="eastAsia"/>
          <w:sz w:val="22"/>
          <w:szCs w:val="22"/>
        </w:rPr>
        <w:lastRenderedPageBreak/>
        <w:t>5、凭乙方发出的中标/成交通知书，自发出之日起三十日内按照采购文件和响应文件与中标人签订合同。</w:t>
      </w:r>
    </w:p>
    <w:p>
      <w:pPr>
        <w:spacing w:line="400" w:lineRule="exact"/>
        <w:ind w:firstLineChars="200" w:firstLine="440"/>
        <w:rPr>
          <w:rFonts w:ascii="宋体" w:hAnsi="宋体" w:cs="宋体"/>
          <w:sz w:val="22"/>
          <w:szCs w:val="22"/>
        </w:rPr>
      </w:pPr>
      <w:r>
        <w:rPr>
          <w:rFonts w:ascii="宋体" w:hAnsi="宋体" w:cs="宋体" w:hint="eastAsia"/>
          <w:sz w:val="22"/>
          <w:szCs w:val="22"/>
        </w:rPr>
        <w:t>6、负责落实采购资金，及时进行项目验收并签署验收结算意见（根据甲方具体情况来决定是否交由乙方组织进行，费用按照相关文件执行），按规定程序及合同约定申请支付(或直接支付)采购资金。</w:t>
      </w:r>
    </w:p>
    <w:p>
      <w:pPr>
        <w:spacing w:line="400" w:lineRule="exact"/>
        <w:rPr>
          <w:rFonts w:ascii="宋体" w:hAnsi="宋体" w:cs="宋体"/>
          <w:sz w:val="22"/>
          <w:szCs w:val="22"/>
        </w:rPr>
      </w:pPr>
      <w:r>
        <w:rPr>
          <w:rFonts w:ascii="宋体" w:hAnsi="宋体" w:cs="宋体" w:hint="eastAsia"/>
          <w:sz w:val="22"/>
          <w:szCs w:val="22"/>
        </w:rPr>
        <w:t>二、乙方的权利和义务：</w:t>
      </w:r>
    </w:p>
    <w:p>
      <w:pPr>
        <w:pStyle w:val="afc"/>
        <w:spacing w:line="400" w:lineRule="exact"/>
        <w:ind w:firstLine="440"/>
        <w:rPr>
          <w:rFonts w:ascii="宋体" w:hAnsi="宋体" w:cs="宋体"/>
          <w:sz w:val="22"/>
        </w:rPr>
      </w:pPr>
      <w:r>
        <w:rPr>
          <w:rFonts w:ascii="宋体" w:hAnsi="宋体" w:cs="宋体" w:hint="eastAsia"/>
          <w:sz w:val="22"/>
        </w:rPr>
        <w:t>1、在委托代理范围内严格按照法律法规处理相关事务，对甲方提出的采购内容和要求应依法审查，并对代理事项的合法性负责；</w:t>
      </w:r>
    </w:p>
    <w:p>
      <w:pPr>
        <w:pStyle w:val="afc"/>
        <w:spacing w:line="400" w:lineRule="exact"/>
        <w:ind w:firstLine="440"/>
        <w:rPr>
          <w:rFonts w:ascii="宋体" w:hAnsi="宋体" w:cs="宋体"/>
          <w:sz w:val="22"/>
        </w:rPr>
      </w:pPr>
      <w:r>
        <w:rPr>
          <w:rFonts w:ascii="宋体" w:hAnsi="宋体" w:cs="宋体" w:hint="eastAsia"/>
          <w:sz w:val="22"/>
        </w:rPr>
        <w:t>2、按规定的程序和要求独立组织采购活动，自觉接受甲方纪检部门的监督，确保政府采购公开、公平、公正。自觉执行回避制度，遵守廉政规定和采购纪律，并承担相应的保密责任；</w:t>
      </w:r>
    </w:p>
    <w:p>
      <w:pPr>
        <w:pStyle w:val="afc"/>
        <w:spacing w:line="400" w:lineRule="exact"/>
        <w:ind w:firstLine="440"/>
        <w:rPr>
          <w:rFonts w:ascii="宋体" w:hAnsi="宋体" w:cs="宋体"/>
          <w:sz w:val="22"/>
        </w:rPr>
      </w:pPr>
      <w:r>
        <w:rPr>
          <w:rFonts w:ascii="宋体" w:hAnsi="宋体" w:cs="宋体" w:hint="eastAsia"/>
          <w:sz w:val="22"/>
        </w:rPr>
        <w:t>3、对外发布有关采购文件和采购结果，须经甲方确认同意后发布；</w:t>
      </w:r>
    </w:p>
    <w:p>
      <w:pPr>
        <w:pStyle w:val="afc"/>
        <w:spacing w:line="400" w:lineRule="exact"/>
        <w:ind w:firstLine="440"/>
        <w:rPr>
          <w:rFonts w:ascii="宋体" w:hAnsi="宋体" w:cs="宋体"/>
          <w:sz w:val="22"/>
        </w:rPr>
      </w:pPr>
      <w:r>
        <w:rPr>
          <w:rFonts w:ascii="宋体" w:hAnsi="宋体" w:cs="宋体" w:hint="eastAsia"/>
          <w:sz w:val="22"/>
        </w:rPr>
        <w:t>4、须及时、准确地完成有关文件上报备案，为甲方进行资金支付、信息查询提供有效支持；</w:t>
      </w:r>
    </w:p>
    <w:p>
      <w:pPr>
        <w:pStyle w:val="afc"/>
        <w:spacing w:line="400" w:lineRule="exact"/>
        <w:ind w:firstLine="440"/>
        <w:rPr>
          <w:rFonts w:ascii="宋体" w:hAnsi="宋体" w:cs="宋体"/>
          <w:sz w:val="22"/>
        </w:rPr>
      </w:pPr>
      <w:r>
        <w:rPr>
          <w:rFonts w:ascii="宋体" w:hAnsi="宋体" w:cs="宋体" w:hint="eastAsia"/>
          <w:sz w:val="22"/>
        </w:rPr>
        <w:t>5、按甲方格式要求以书面形式，向甲方提交两份全套的项目采购文件、响应文件、评标报告，以及采购活动全过程的原始记录和资料等；政府采购项目在上面基础上同时提供全套电子版资料；</w:t>
      </w:r>
    </w:p>
    <w:p>
      <w:pPr>
        <w:spacing w:line="400" w:lineRule="exact"/>
        <w:ind w:firstLineChars="200" w:firstLine="440"/>
        <w:rPr>
          <w:rFonts w:ascii="宋体" w:hAnsi="宋体" w:cs="宋体"/>
          <w:sz w:val="22"/>
          <w:szCs w:val="22"/>
        </w:rPr>
      </w:pPr>
      <w:r>
        <w:rPr>
          <w:rFonts w:ascii="宋体" w:hAnsi="宋体" w:cs="宋体" w:hint="eastAsia"/>
          <w:sz w:val="22"/>
          <w:szCs w:val="22"/>
        </w:rPr>
        <w:t>6、每季度底向甲方提供委托代理采购项目累计汇总材料；</w:t>
      </w:r>
    </w:p>
    <w:p>
      <w:pPr>
        <w:spacing w:line="400" w:lineRule="exact"/>
        <w:ind w:firstLineChars="200" w:firstLine="440"/>
        <w:rPr>
          <w:rFonts w:ascii="宋体" w:hAnsi="宋体" w:cs="宋体"/>
          <w:sz w:val="22"/>
          <w:szCs w:val="22"/>
        </w:rPr>
      </w:pPr>
      <w:r>
        <w:rPr>
          <w:rFonts w:ascii="宋体" w:hAnsi="宋体" w:cs="宋体" w:hint="eastAsia"/>
          <w:sz w:val="22"/>
          <w:szCs w:val="22"/>
        </w:rPr>
        <w:t>7、设有固定的对口服务团队和服务责任人，及时响应甲方的各项要求，并按甲方要求及时提供免费上门服务；</w:t>
      </w:r>
    </w:p>
    <w:p>
      <w:pPr>
        <w:spacing w:line="400" w:lineRule="exact"/>
        <w:ind w:firstLineChars="200" w:firstLine="440"/>
        <w:rPr>
          <w:rFonts w:ascii="宋体" w:hAnsi="宋体" w:cs="宋体"/>
          <w:sz w:val="22"/>
          <w:szCs w:val="22"/>
        </w:rPr>
      </w:pPr>
      <w:r>
        <w:rPr>
          <w:rFonts w:ascii="宋体" w:hAnsi="宋体" w:cs="宋体" w:hint="eastAsia"/>
          <w:sz w:val="22"/>
          <w:szCs w:val="22"/>
        </w:rPr>
        <w:t>8、对委托代理服务中其它事宜，应根据甲方要求积极配合、处理；</w:t>
      </w:r>
    </w:p>
    <w:p>
      <w:pPr>
        <w:spacing w:line="400" w:lineRule="exact"/>
        <w:ind w:firstLineChars="200" w:firstLine="440"/>
        <w:rPr>
          <w:rFonts w:ascii="宋体" w:hAnsi="宋体" w:cs="宋体"/>
          <w:sz w:val="22"/>
          <w:szCs w:val="22"/>
        </w:rPr>
      </w:pPr>
      <w:r>
        <w:rPr>
          <w:rFonts w:ascii="宋体" w:hAnsi="宋体" w:cs="宋体" w:hint="eastAsia"/>
          <w:sz w:val="22"/>
          <w:szCs w:val="22"/>
        </w:rPr>
        <w:t>9、非政府采购项目由乙方向评标专家支付评标劳务费；政府采购项目由甲方向评标专家支付评标劳务费；验收费用按照相关文件执行。</w:t>
      </w:r>
    </w:p>
    <w:p>
      <w:pPr>
        <w:spacing w:line="400" w:lineRule="exact"/>
        <w:ind w:firstLineChars="200" w:firstLine="440"/>
        <w:rPr>
          <w:rFonts w:ascii="宋体" w:hAnsi="宋体" w:cs="宋体"/>
          <w:sz w:val="22"/>
          <w:szCs w:val="22"/>
        </w:rPr>
      </w:pPr>
      <w:r>
        <w:rPr>
          <w:rFonts w:ascii="宋体" w:hAnsi="宋体" w:cs="宋体" w:hint="eastAsia"/>
          <w:sz w:val="22"/>
          <w:szCs w:val="22"/>
        </w:rPr>
        <w:t>10、严格执行采购各相关标准及制度。</w:t>
      </w:r>
    </w:p>
    <w:p>
      <w:pPr>
        <w:spacing w:line="400" w:lineRule="exact"/>
        <w:ind w:firstLineChars="200" w:firstLine="440"/>
        <w:rPr>
          <w:rFonts w:ascii="宋体" w:hAnsi="宋体" w:cs="宋体"/>
          <w:sz w:val="22"/>
          <w:szCs w:val="22"/>
        </w:rPr>
      </w:pPr>
      <w:r>
        <w:rPr>
          <w:rFonts w:ascii="宋体" w:hAnsi="宋体" w:cs="宋体" w:hint="eastAsia"/>
          <w:sz w:val="22"/>
          <w:szCs w:val="22"/>
        </w:rPr>
        <w:t>11、协助采购人交接、联系、管理供应商所提供的样品。</w:t>
      </w:r>
    </w:p>
    <w:p>
      <w:pPr>
        <w:spacing w:line="400" w:lineRule="exact"/>
        <w:rPr>
          <w:rFonts w:ascii="宋体" w:hAnsi="宋体" w:cs="宋体"/>
          <w:b/>
          <w:bCs/>
          <w:sz w:val="22"/>
          <w:szCs w:val="22"/>
        </w:rPr>
      </w:pPr>
      <w:r>
        <w:rPr>
          <w:rFonts w:ascii="宋体" w:hAnsi="宋体" w:cs="宋体" w:hint="eastAsia"/>
          <w:b/>
          <w:bCs/>
          <w:sz w:val="22"/>
          <w:szCs w:val="22"/>
        </w:rPr>
        <w:t>第五条合同有效期</w:t>
      </w:r>
    </w:p>
    <w:p>
      <w:pPr>
        <w:spacing w:line="400" w:lineRule="exact"/>
        <w:ind w:firstLineChars="200" w:firstLine="440"/>
        <w:rPr>
          <w:rFonts w:ascii="宋体" w:hAnsi="宋体" w:cs="宋体"/>
          <w:sz w:val="22"/>
          <w:szCs w:val="22"/>
        </w:rPr>
      </w:pPr>
      <w:r>
        <w:rPr>
          <w:rFonts w:ascii="宋体" w:hAnsi="宋体" w:cs="宋体" w:hint="eastAsia"/>
          <w:sz w:val="22"/>
          <w:szCs w:val="22"/>
        </w:rPr>
        <w:t>本合同有效期限为自合同签订之日起1个自然年度。</w:t>
      </w:r>
    </w:p>
    <w:p>
      <w:pPr>
        <w:spacing w:line="400" w:lineRule="exact"/>
        <w:rPr>
          <w:rFonts w:ascii="宋体" w:hAnsi="宋体" w:cs="宋体"/>
          <w:sz w:val="22"/>
          <w:szCs w:val="22"/>
        </w:rPr>
      </w:pPr>
      <w:r>
        <w:rPr>
          <w:rFonts w:ascii="宋体" w:hAnsi="宋体" w:cs="宋体" w:hint="eastAsia"/>
          <w:sz w:val="22"/>
          <w:szCs w:val="22"/>
        </w:rPr>
        <w:t xml:space="preserve">    </w:t>
      </w:r>
      <w:r>
        <w:rPr>
          <w:rFonts w:ascii="宋体" w:hAnsi="宋体" w:cs="宋体"/>
          <w:sz w:val="22"/>
          <w:szCs w:val="22"/>
        </w:rPr>
        <w:t>该项目为延续性服务项目，合同期满经考核满意或优秀的，经校方研究同意可续签</w:t>
      </w:r>
      <w:r>
        <w:rPr>
          <w:rFonts w:ascii="宋体" w:hAnsi="宋体" w:cs="宋体" w:hint="eastAsia"/>
          <w:sz w:val="22"/>
          <w:szCs w:val="22"/>
        </w:rPr>
        <w:t>一年。</w:t>
      </w:r>
    </w:p>
    <w:p>
      <w:pPr>
        <w:spacing w:line="400" w:lineRule="exact"/>
        <w:rPr>
          <w:rFonts w:ascii="宋体" w:hAnsi="宋体" w:cs="宋体"/>
          <w:b/>
          <w:bCs/>
          <w:sz w:val="22"/>
          <w:szCs w:val="22"/>
        </w:rPr>
      </w:pPr>
      <w:r>
        <w:rPr>
          <w:rFonts w:ascii="宋体" w:hAnsi="宋体" w:cs="宋体" w:hint="eastAsia"/>
          <w:b/>
          <w:bCs/>
          <w:sz w:val="22"/>
          <w:szCs w:val="22"/>
        </w:rPr>
        <w:t>第六条费用的结算</w:t>
      </w:r>
    </w:p>
    <w:p>
      <w:pPr>
        <w:spacing w:line="400" w:lineRule="exact"/>
        <w:ind w:firstLineChars="200" w:firstLine="440"/>
        <w:rPr>
          <w:rFonts w:ascii="宋体" w:hAnsi="宋体" w:cs="宋体"/>
          <w:sz w:val="22"/>
          <w:szCs w:val="22"/>
        </w:rPr>
      </w:pPr>
      <w:r>
        <w:rPr>
          <w:rFonts w:ascii="宋体" w:hAnsi="宋体" w:cs="宋体" w:hint="eastAsia"/>
          <w:sz w:val="22"/>
          <w:szCs w:val="22"/>
        </w:rPr>
        <w:t xml:space="preserve">1、发售采购文件的费用须统一按照每份标书 </w:t>
      </w:r>
      <w:r>
        <w:rPr>
          <w:rFonts w:ascii="宋体" w:hAnsi="宋体" w:cs="宋体" w:hint="eastAsia"/>
          <w:sz w:val="22"/>
          <w:szCs w:val="22"/>
          <w:u w:val="single"/>
        </w:rPr>
        <w:t xml:space="preserve">     </w:t>
      </w:r>
      <w:r>
        <w:rPr>
          <w:rFonts w:ascii="宋体" w:hAnsi="宋体" w:cs="宋体" w:hint="eastAsia"/>
          <w:sz w:val="22"/>
          <w:szCs w:val="22"/>
        </w:rPr>
        <w:t>元收取。</w:t>
      </w:r>
    </w:p>
    <w:p>
      <w:pPr>
        <w:spacing w:line="400" w:lineRule="exact"/>
        <w:ind w:firstLineChars="200" w:firstLine="440"/>
        <w:rPr>
          <w:rFonts w:ascii="宋体" w:hAnsi="宋体" w:cs="宋体"/>
          <w:sz w:val="22"/>
          <w:szCs w:val="22"/>
        </w:rPr>
      </w:pPr>
      <w:r>
        <w:rPr>
          <w:rFonts w:ascii="宋体" w:hAnsi="宋体" w:cs="宋体" w:hint="eastAsia"/>
          <w:sz w:val="22"/>
          <w:szCs w:val="22"/>
        </w:rPr>
        <w:t>2、招标服务费收取标准：根据中标情况，向中标供应商收取。</w:t>
      </w:r>
    </w:p>
    <w:p>
      <w:pPr>
        <w:spacing w:line="400" w:lineRule="exact"/>
        <w:rPr>
          <w:rFonts w:ascii="宋体" w:hAnsi="宋体" w:cs="宋体"/>
          <w:b/>
          <w:bCs/>
          <w:sz w:val="22"/>
          <w:szCs w:val="22"/>
        </w:rPr>
      </w:pPr>
      <w:r>
        <w:rPr>
          <w:rFonts w:ascii="宋体" w:hAnsi="宋体" w:cs="宋体" w:hint="eastAsia"/>
          <w:b/>
          <w:bCs/>
          <w:sz w:val="22"/>
          <w:szCs w:val="22"/>
        </w:rPr>
        <w:t>第七条违约责任</w:t>
      </w:r>
    </w:p>
    <w:p>
      <w:pPr>
        <w:spacing w:line="400" w:lineRule="exact"/>
        <w:ind w:firstLineChars="200" w:firstLine="440"/>
        <w:rPr>
          <w:rFonts w:ascii="宋体" w:hAnsi="宋体" w:cs="宋体"/>
          <w:sz w:val="22"/>
          <w:szCs w:val="22"/>
        </w:rPr>
      </w:pPr>
      <w:r>
        <w:rPr>
          <w:rFonts w:ascii="宋体" w:hAnsi="宋体" w:cs="宋体" w:hint="eastAsia"/>
          <w:sz w:val="22"/>
          <w:szCs w:val="22"/>
        </w:rPr>
        <w:t>甲方因乙方在执行本合同期间有违反法律法规及本合同要求的行为发生而终止执行经济合同。</w:t>
      </w:r>
    </w:p>
    <w:p>
      <w:pPr>
        <w:spacing w:line="400" w:lineRule="exact"/>
        <w:rPr>
          <w:rFonts w:ascii="宋体" w:hAnsi="宋体" w:cs="宋体"/>
          <w:b/>
          <w:bCs/>
          <w:sz w:val="22"/>
          <w:szCs w:val="22"/>
        </w:rPr>
      </w:pPr>
      <w:r>
        <w:rPr>
          <w:rFonts w:ascii="宋体" w:hAnsi="宋体" w:cs="宋体" w:hint="eastAsia"/>
          <w:b/>
          <w:bCs/>
          <w:sz w:val="22"/>
          <w:szCs w:val="22"/>
        </w:rPr>
        <w:t>第八条不可抗力</w:t>
      </w:r>
    </w:p>
    <w:p>
      <w:pPr>
        <w:spacing w:line="400" w:lineRule="exact"/>
        <w:ind w:firstLineChars="200" w:firstLine="440"/>
        <w:rPr>
          <w:rFonts w:ascii="宋体" w:hAnsi="宋体" w:cs="宋体"/>
          <w:sz w:val="22"/>
          <w:szCs w:val="22"/>
        </w:rPr>
      </w:pPr>
      <w:r>
        <w:rPr>
          <w:rFonts w:ascii="宋体" w:hAnsi="宋体" w:cs="宋体" w:hint="eastAsia"/>
          <w:sz w:val="22"/>
          <w:szCs w:val="22"/>
        </w:rPr>
        <w:t>不可抗力是指《中华人民共和国民法典》所列举的不可抗力。不可抗力一旦发生，证明文件由法律规定的部门签署，并由甲方、乙方双方协商合同逾期履行和继续履行的方法。由于不可抗力产生的违约，任何一方不能要求损失赔偿。</w:t>
      </w:r>
    </w:p>
    <w:p>
      <w:pPr>
        <w:spacing w:line="400" w:lineRule="exact"/>
        <w:rPr>
          <w:rFonts w:ascii="宋体" w:hAnsi="宋体" w:cs="宋体"/>
          <w:b/>
          <w:bCs/>
          <w:sz w:val="22"/>
          <w:szCs w:val="22"/>
        </w:rPr>
      </w:pPr>
      <w:r>
        <w:rPr>
          <w:rFonts w:ascii="宋体" w:hAnsi="宋体" w:cs="宋体" w:hint="eastAsia"/>
          <w:b/>
          <w:bCs/>
          <w:sz w:val="22"/>
          <w:szCs w:val="22"/>
        </w:rPr>
        <w:t>第九条争议的解决</w:t>
      </w:r>
    </w:p>
    <w:p>
      <w:pPr>
        <w:spacing w:line="400" w:lineRule="exact"/>
        <w:ind w:firstLineChars="200" w:firstLine="440"/>
        <w:rPr>
          <w:rFonts w:ascii="宋体" w:hAnsi="宋体" w:cs="宋体"/>
          <w:sz w:val="22"/>
          <w:szCs w:val="22"/>
        </w:rPr>
      </w:pPr>
      <w:r>
        <w:rPr>
          <w:rFonts w:ascii="宋体" w:hAnsi="宋体" w:cs="宋体" w:hint="eastAsia"/>
          <w:sz w:val="22"/>
          <w:szCs w:val="22"/>
        </w:rPr>
        <w:lastRenderedPageBreak/>
        <w:t>本合同如发生纠纷，甲、乙双方应当及时协商解决，如协商不成，按(中华人民共和国政府采购法</w:t>
      </w:r>
      <w:proofErr w:type="gramStart"/>
      <w:r>
        <w:rPr>
          <w:rFonts w:ascii="宋体" w:hAnsi="宋体" w:cs="宋体" w:hint="eastAsia"/>
          <w:sz w:val="22"/>
          <w:szCs w:val="22"/>
        </w:rPr>
        <w:t>》</w:t>
      </w:r>
      <w:proofErr w:type="gramEnd"/>
      <w:r>
        <w:rPr>
          <w:rFonts w:ascii="宋体" w:hAnsi="宋体" w:cs="宋体" w:hint="eastAsia"/>
          <w:sz w:val="22"/>
          <w:szCs w:val="22"/>
        </w:rPr>
        <w:t>等相关采购法的规定处理。</w:t>
      </w:r>
    </w:p>
    <w:p>
      <w:pPr>
        <w:spacing w:line="400" w:lineRule="exact"/>
        <w:rPr>
          <w:rFonts w:ascii="宋体" w:hAnsi="宋体" w:cs="宋体"/>
          <w:b/>
          <w:bCs/>
          <w:sz w:val="22"/>
          <w:szCs w:val="22"/>
        </w:rPr>
      </w:pPr>
      <w:r>
        <w:rPr>
          <w:rFonts w:ascii="宋体" w:hAnsi="宋体" w:cs="宋体" w:hint="eastAsia"/>
          <w:b/>
          <w:bCs/>
          <w:sz w:val="22"/>
          <w:szCs w:val="22"/>
        </w:rPr>
        <w:t>第十三条其他</w:t>
      </w:r>
    </w:p>
    <w:p>
      <w:pPr>
        <w:spacing w:line="400" w:lineRule="exact"/>
        <w:ind w:firstLineChars="200" w:firstLine="440"/>
        <w:rPr>
          <w:rFonts w:ascii="宋体" w:hAnsi="宋体" w:cs="宋体"/>
          <w:sz w:val="22"/>
          <w:szCs w:val="22"/>
        </w:rPr>
      </w:pPr>
      <w:r>
        <w:rPr>
          <w:rFonts w:ascii="宋体" w:hAnsi="宋体" w:cs="宋体" w:hint="eastAsia"/>
          <w:sz w:val="22"/>
          <w:szCs w:val="22"/>
        </w:rPr>
        <w:t xml:space="preserve"> 1、在招标工作进行过程中和招标工作完成后，甲乙双方均有责任对他方商业和技术信息保密。</w:t>
      </w:r>
    </w:p>
    <w:p>
      <w:pPr>
        <w:spacing w:line="400" w:lineRule="exact"/>
        <w:ind w:firstLineChars="250" w:firstLine="550"/>
        <w:rPr>
          <w:rFonts w:ascii="宋体" w:hAnsi="宋体" w:cs="宋体"/>
          <w:sz w:val="22"/>
          <w:szCs w:val="22"/>
        </w:rPr>
      </w:pPr>
      <w:r>
        <w:rPr>
          <w:rFonts w:ascii="宋体" w:hAnsi="宋体" w:cs="宋体" w:hint="eastAsia"/>
          <w:sz w:val="22"/>
          <w:szCs w:val="22"/>
        </w:rPr>
        <w:t>2、本合同经甲乙双方法定代表人或其委托人签字盖章后生效。</w:t>
      </w:r>
    </w:p>
    <w:p>
      <w:pPr>
        <w:spacing w:line="400" w:lineRule="exact"/>
        <w:ind w:firstLineChars="250" w:firstLine="550"/>
        <w:rPr>
          <w:rFonts w:ascii="宋体" w:hAnsi="宋体" w:cs="宋体"/>
          <w:sz w:val="22"/>
          <w:szCs w:val="22"/>
        </w:rPr>
      </w:pPr>
      <w:r>
        <w:rPr>
          <w:rFonts w:ascii="宋体" w:hAnsi="宋体" w:cs="宋体" w:hint="eastAsia"/>
          <w:sz w:val="22"/>
          <w:szCs w:val="22"/>
        </w:rPr>
        <w:t>3、合同履行期内甲乙双方均不得随意变更或解除合同。合同若有未尽事宜，需经双方共同协商，</w:t>
      </w:r>
      <w:proofErr w:type="gramStart"/>
      <w:r>
        <w:rPr>
          <w:rFonts w:ascii="宋体" w:hAnsi="宋体" w:cs="宋体" w:hint="eastAsia"/>
          <w:sz w:val="22"/>
          <w:szCs w:val="22"/>
        </w:rPr>
        <w:t>作出</w:t>
      </w:r>
      <w:proofErr w:type="gramEnd"/>
      <w:r>
        <w:rPr>
          <w:rFonts w:ascii="宋体" w:hAnsi="宋体" w:cs="宋体" w:hint="eastAsia"/>
          <w:sz w:val="22"/>
          <w:szCs w:val="22"/>
        </w:rPr>
        <w:t>补充规定，补充规定与本合同有同等法律效力。</w:t>
      </w:r>
    </w:p>
    <w:p>
      <w:pPr>
        <w:spacing w:line="400" w:lineRule="exact"/>
        <w:ind w:firstLineChars="250" w:firstLine="550"/>
        <w:rPr>
          <w:rFonts w:ascii="宋体" w:hAnsi="宋体" w:cs="宋体"/>
          <w:sz w:val="22"/>
          <w:szCs w:val="22"/>
        </w:rPr>
      </w:pPr>
      <w:r>
        <w:rPr>
          <w:rFonts w:ascii="宋体" w:hAnsi="宋体" w:cs="宋体" w:hint="eastAsia"/>
          <w:sz w:val="22"/>
          <w:szCs w:val="22"/>
        </w:rPr>
        <w:t>4、本合同一式四份，甲、乙双方各执二份，具有同等法律效力。</w:t>
      </w:r>
    </w:p>
    <w:p>
      <w:pPr>
        <w:spacing w:line="400" w:lineRule="exact"/>
        <w:ind w:firstLineChars="200" w:firstLine="440"/>
        <w:rPr>
          <w:rFonts w:ascii="宋体" w:hAnsi="宋体" w:cs="宋体"/>
          <w:sz w:val="22"/>
          <w:szCs w:val="22"/>
        </w:rPr>
      </w:pPr>
    </w:p>
    <w:p>
      <w:pPr>
        <w:spacing w:line="400" w:lineRule="exact"/>
        <w:rPr>
          <w:rFonts w:ascii="宋体" w:hAnsi="宋体" w:cs="宋体"/>
          <w:sz w:val="22"/>
          <w:szCs w:val="22"/>
        </w:rPr>
      </w:pPr>
      <w:r>
        <w:rPr>
          <w:rFonts w:ascii="宋体" w:hAnsi="宋体" w:cs="宋体" w:hint="eastAsia"/>
          <w:sz w:val="22"/>
          <w:szCs w:val="22"/>
        </w:rPr>
        <w:t>甲方（盖章）：</w:t>
      </w:r>
      <w:r>
        <w:rPr>
          <w:rFonts w:ascii="宋体" w:hAnsi="宋体" w:cs="宋体"/>
          <w:sz w:val="22"/>
          <w:szCs w:val="22"/>
        </w:rPr>
        <w:t>温州职业技术学院</w:t>
      </w:r>
      <w:r>
        <w:rPr>
          <w:rFonts w:ascii="宋体" w:hAnsi="宋体" w:cs="宋体" w:hint="eastAsia"/>
          <w:sz w:val="22"/>
          <w:szCs w:val="22"/>
        </w:rPr>
        <w:t xml:space="preserve">                  乙方（盖章）： </w:t>
      </w:r>
    </w:p>
    <w:p>
      <w:pPr>
        <w:pStyle w:val="a7"/>
        <w:ind w:right="-252"/>
      </w:pPr>
    </w:p>
    <w:p>
      <w:pPr>
        <w:spacing w:line="400" w:lineRule="exact"/>
        <w:rPr>
          <w:rFonts w:ascii="宋体" w:hAnsi="宋体" w:cs="宋体"/>
          <w:sz w:val="22"/>
          <w:szCs w:val="22"/>
        </w:rPr>
      </w:pPr>
      <w:r>
        <w:rPr>
          <w:rFonts w:ascii="宋体" w:hAnsi="宋体" w:cs="宋体" w:hint="eastAsia"/>
          <w:sz w:val="22"/>
          <w:szCs w:val="22"/>
        </w:rPr>
        <w:t>委托人（签字）：                                法定代表人：</w:t>
      </w:r>
    </w:p>
    <w:p>
      <w:pPr>
        <w:pStyle w:val="a7"/>
        <w:ind w:right="-252"/>
      </w:pPr>
    </w:p>
    <w:p>
      <w:pPr>
        <w:spacing w:line="400" w:lineRule="exact"/>
        <w:rPr>
          <w:rFonts w:ascii="宋体" w:hAnsi="宋体" w:cs="宋体"/>
          <w:sz w:val="22"/>
          <w:szCs w:val="22"/>
        </w:rPr>
      </w:pPr>
      <w:r>
        <w:rPr>
          <w:rFonts w:ascii="宋体" w:hAnsi="宋体" w:cs="宋体" w:hint="eastAsia"/>
          <w:sz w:val="22"/>
          <w:szCs w:val="22"/>
        </w:rPr>
        <w:t>地址：                                          委托人（签字）：</w:t>
      </w:r>
    </w:p>
    <w:p>
      <w:pPr>
        <w:pStyle w:val="a7"/>
        <w:ind w:right="-252"/>
      </w:pPr>
    </w:p>
    <w:p>
      <w:pPr>
        <w:spacing w:line="400" w:lineRule="exact"/>
      </w:pPr>
      <w:r>
        <w:rPr>
          <w:rFonts w:ascii="宋体" w:hAnsi="宋体" w:cs="宋体" w:hint="eastAsia"/>
          <w:sz w:val="22"/>
          <w:szCs w:val="22"/>
        </w:rPr>
        <w:t xml:space="preserve">                                                地址：   </w:t>
      </w:r>
    </w:p>
    <w:p>
      <w:pPr>
        <w:spacing w:line="400" w:lineRule="exact"/>
        <w:rPr>
          <w:rFonts w:ascii="宋体" w:hAnsi="宋体" w:cs="宋体"/>
          <w:sz w:val="22"/>
          <w:szCs w:val="22"/>
        </w:rPr>
      </w:pPr>
    </w:p>
    <w:p>
      <w:pPr>
        <w:spacing w:line="400" w:lineRule="exact"/>
        <w:rPr>
          <w:rFonts w:ascii="宋体" w:hAnsi="宋体" w:cs="宋体"/>
          <w:sz w:val="22"/>
          <w:szCs w:val="22"/>
          <w:lang w:val="zh-CN"/>
        </w:rPr>
      </w:pPr>
      <w:r>
        <w:rPr>
          <w:rFonts w:ascii="宋体" w:hAnsi="宋体" w:cs="宋体" w:hint="eastAsia"/>
          <w:sz w:val="22"/>
          <w:szCs w:val="22"/>
        </w:rPr>
        <w:t xml:space="preserve">                    </w:t>
      </w:r>
    </w:p>
    <w:p>
      <w:pPr>
        <w:spacing w:line="400" w:lineRule="exact"/>
        <w:rPr>
          <w:rFonts w:ascii="宋体" w:hAnsi="宋体" w:cs="宋体"/>
          <w:sz w:val="22"/>
          <w:szCs w:val="22"/>
        </w:rPr>
      </w:pPr>
    </w:p>
    <w:p>
      <w:pPr>
        <w:spacing w:line="400" w:lineRule="exact"/>
        <w:rPr>
          <w:rFonts w:cs="宋体"/>
          <w:sz w:val="22"/>
          <w:szCs w:val="22"/>
        </w:rPr>
      </w:pPr>
    </w:p>
    <w:p>
      <w:pPr>
        <w:spacing w:line="400" w:lineRule="exact"/>
        <w:rPr>
          <w:rFonts w:cs="宋体"/>
          <w:sz w:val="22"/>
          <w:szCs w:val="22"/>
        </w:rPr>
      </w:pPr>
    </w:p>
    <w:p>
      <w:pPr>
        <w:spacing w:line="400" w:lineRule="exact"/>
        <w:rPr>
          <w:rFonts w:cs="宋体"/>
          <w:sz w:val="22"/>
          <w:szCs w:val="22"/>
        </w:rPr>
      </w:pPr>
      <w:r>
        <w:rPr>
          <w:rFonts w:cs="宋体" w:hint="eastAsia"/>
          <w:sz w:val="22"/>
          <w:szCs w:val="22"/>
        </w:rPr>
        <w:t>签订日期：</w:t>
      </w:r>
      <w:r>
        <w:rPr>
          <w:rFonts w:cs="宋体" w:hint="eastAsia"/>
          <w:sz w:val="22"/>
          <w:szCs w:val="22"/>
        </w:rPr>
        <w:t xml:space="preserve">                                      </w:t>
      </w:r>
      <w:r>
        <w:rPr>
          <w:rFonts w:cs="宋体" w:hint="eastAsia"/>
          <w:sz w:val="22"/>
          <w:szCs w:val="22"/>
        </w:rPr>
        <w:t>签订日期：</w:t>
      </w:r>
      <w:r>
        <w:rPr>
          <w:rFonts w:cs="宋体"/>
          <w:sz w:val="22"/>
          <w:szCs w:val="22"/>
        </w:rPr>
        <w:br w:type="page"/>
      </w:r>
    </w:p>
    <w:p>
      <w:pPr>
        <w:pStyle w:val="10"/>
        <w:rPr>
          <w:rFonts w:cs="宋体"/>
        </w:rPr>
      </w:pPr>
      <w:bookmarkStart w:id="40" w:name="_Toc479839541"/>
      <w:bookmarkEnd w:id="9"/>
      <w:bookmarkEnd w:id="10"/>
      <w:bookmarkEnd w:id="16"/>
      <w:bookmarkEnd w:id="38"/>
      <w:r>
        <w:rPr>
          <w:rFonts w:cs="宋体" w:hint="eastAsia"/>
        </w:rPr>
        <w:t xml:space="preserve">第五部分  </w:t>
      </w:r>
      <w:bookmarkStart w:id="41" w:name="_Toc118516258"/>
      <w:r>
        <w:rPr>
          <w:rFonts w:cs="宋体" w:hint="eastAsia"/>
        </w:rPr>
        <w:t>附件(响应文件格式)</w:t>
      </w:r>
      <w:bookmarkEnd w:id="40"/>
      <w:bookmarkEnd w:id="41"/>
    </w:p>
    <w:p>
      <w:pPr>
        <w:pStyle w:val="a8"/>
        <w:spacing w:line="360" w:lineRule="auto"/>
        <w:ind w:firstLineChars="200" w:firstLine="480"/>
        <w:rPr>
          <w:rFonts w:hAnsi="宋体" w:cs="宋体"/>
          <w:sz w:val="24"/>
        </w:rPr>
      </w:pPr>
    </w:p>
    <w:p>
      <w:pPr>
        <w:pStyle w:val="a8"/>
        <w:spacing w:line="360" w:lineRule="auto"/>
        <w:ind w:firstLineChars="200" w:firstLine="418"/>
        <w:rPr>
          <w:rFonts w:hAnsi="宋体" w:cs="宋体"/>
          <w:b/>
          <w:bCs/>
          <w:spacing w:val="-6"/>
          <w:sz w:val="22"/>
          <w:szCs w:val="22"/>
        </w:rPr>
      </w:pPr>
      <w:r>
        <w:rPr>
          <w:rFonts w:hAnsi="宋体" w:cs="宋体" w:hint="eastAsia"/>
          <w:b/>
          <w:bCs/>
          <w:spacing w:val="-6"/>
          <w:sz w:val="22"/>
          <w:szCs w:val="22"/>
        </w:rPr>
        <w:t>响应文件的编制应按照本项目：“第二部分  供应商须知”</w:t>
      </w:r>
      <w:r>
        <w:rPr>
          <w:rFonts w:hAnsi="宋体" w:cs="宋体" w:hint="eastAsia"/>
          <w:b/>
          <w:sz w:val="22"/>
          <w:szCs w:val="22"/>
        </w:rPr>
        <w:t>响应文件的组成</w:t>
      </w:r>
      <w:r>
        <w:rPr>
          <w:rFonts w:hAnsi="宋体" w:cs="宋体" w:hint="eastAsia"/>
          <w:b/>
          <w:spacing w:val="-6"/>
          <w:sz w:val="22"/>
          <w:szCs w:val="22"/>
        </w:rPr>
        <w:t>的要求编制。</w:t>
      </w:r>
    </w:p>
    <w:p>
      <w:pPr>
        <w:spacing w:line="360" w:lineRule="auto"/>
        <w:rPr>
          <w:rFonts w:ascii="宋体" w:hAnsi="宋体" w:cs="宋体"/>
          <w:b/>
          <w:bCs/>
          <w:spacing w:val="-6"/>
          <w:sz w:val="22"/>
          <w:szCs w:val="22"/>
        </w:rPr>
      </w:pPr>
    </w:p>
    <w:p>
      <w:pPr>
        <w:spacing w:line="360" w:lineRule="auto"/>
        <w:rPr>
          <w:rFonts w:ascii="宋体" w:hAnsi="宋体" w:cs="宋体"/>
          <w:b/>
          <w:bCs/>
          <w:spacing w:val="-6"/>
          <w:sz w:val="24"/>
        </w:rPr>
      </w:pPr>
    </w:p>
    <w:p>
      <w:pPr>
        <w:spacing w:line="360" w:lineRule="auto"/>
        <w:rPr>
          <w:rFonts w:ascii="宋体" w:hAnsi="宋体" w:cs="宋体"/>
          <w:b/>
          <w:bCs/>
          <w:spacing w:val="-6"/>
          <w:sz w:val="24"/>
        </w:rPr>
      </w:pPr>
    </w:p>
    <w:p>
      <w:pPr>
        <w:spacing w:line="360" w:lineRule="auto"/>
        <w:jc w:val="center"/>
        <w:rPr>
          <w:rFonts w:ascii="宋体" w:hAnsi="宋体" w:cs="宋体"/>
          <w:b/>
          <w:bCs/>
          <w:spacing w:val="-6"/>
          <w:sz w:val="24"/>
          <w:szCs w:val="24"/>
        </w:rPr>
      </w:pPr>
      <w:r>
        <w:rPr>
          <w:rFonts w:ascii="宋体" w:hAnsi="宋体" w:cs="宋体" w:hint="eastAsia"/>
          <w:b/>
          <w:bCs/>
          <w:spacing w:val="-6"/>
          <w:sz w:val="24"/>
          <w:szCs w:val="24"/>
        </w:rPr>
        <w:t>外层包装（封签）</w:t>
      </w:r>
    </w:p>
    <w:p>
      <w:pPr>
        <w:spacing w:line="360" w:lineRule="auto"/>
        <w:rPr>
          <w:rFonts w:ascii="宋体" w:hAnsi="宋体" w:cs="宋体"/>
          <w:spacing w:val="-6"/>
          <w:sz w:val="24"/>
          <w:szCs w:val="24"/>
        </w:rPr>
      </w:pPr>
    </w:p>
    <w:p>
      <w:pPr>
        <w:spacing w:line="360" w:lineRule="auto"/>
        <w:jc w:val="center"/>
        <w:rPr>
          <w:rFonts w:ascii="宋体" w:hAnsi="宋体" w:cs="宋体"/>
          <w:bCs/>
          <w:spacing w:val="-6"/>
          <w:sz w:val="24"/>
          <w:szCs w:val="24"/>
        </w:rPr>
      </w:pPr>
      <w:r>
        <w:rPr>
          <w:rFonts w:ascii="宋体" w:hAnsi="宋体" w:cs="宋体" w:hint="eastAsia"/>
          <w:bCs/>
          <w:spacing w:val="-6"/>
          <w:sz w:val="24"/>
          <w:szCs w:val="24"/>
          <w:u w:val="single"/>
        </w:rPr>
        <w:t xml:space="preserve">                    </w:t>
      </w:r>
      <w:r>
        <w:rPr>
          <w:rFonts w:ascii="宋体" w:hAnsi="宋体" w:cs="宋体" w:hint="eastAsia"/>
          <w:bCs/>
          <w:spacing w:val="-6"/>
          <w:sz w:val="24"/>
          <w:szCs w:val="24"/>
        </w:rPr>
        <w:t>（供应商名称）</w:t>
      </w:r>
    </w:p>
    <w:p>
      <w:pPr>
        <w:spacing w:line="360" w:lineRule="auto"/>
        <w:jc w:val="center"/>
        <w:rPr>
          <w:rFonts w:ascii="宋体" w:hAnsi="宋体" w:cs="宋体"/>
          <w:b/>
          <w:bCs/>
          <w:spacing w:val="-6"/>
          <w:sz w:val="24"/>
          <w:szCs w:val="24"/>
        </w:rPr>
      </w:pPr>
      <w:proofErr w:type="gramStart"/>
      <w:r>
        <w:rPr>
          <w:rFonts w:ascii="宋体" w:hAnsi="宋体" w:cs="宋体" w:hint="eastAsia"/>
          <w:b/>
          <w:bCs/>
          <w:spacing w:val="-6"/>
          <w:sz w:val="24"/>
          <w:szCs w:val="24"/>
        </w:rPr>
        <w:t>磋</w:t>
      </w:r>
      <w:proofErr w:type="gramEnd"/>
      <w:r>
        <w:rPr>
          <w:rFonts w:ascii="宋体" w:hAnsi="宋体" w:cs="宋体" w:hint="eastAsia"/>
          <w:b/>
          <w:bCs/>
          <w:spacing w:val="-6"/>
          <w:sz w:val="24"/>
          <w:szCs w:val="24"/>
        </w:rPr>
        <w:t xml:space="preserve"> 商 响 应 文 件</w:t>
      </w:r>
    </w:p>
    <w:p>
      <w:pPr>
        <w:spacing w:line="360" w:lineRule="auto"/>
        <w:rPr>
          <w:rFonts w:ascii="宋体" w:hAnsi="宋体" w:cs="宋体"/>
          <w:bCs/>
          <w:spacing w:val="-6"/>
          <w:sz w:val="24"/>
          <w:szCs w:val="24"/>
        </w:rPr>
      </w:pPr>
    </w:p>
    <w:p>
      <w:pPr>
        <w:spacing w:line="360" w:lineRule="auto"/>
        <w:rPr>
          <w:rFonts w:ascii="宋体" w:hAnsi="宋体" w:cs="宋体"/>
          <w:bCs/>
          <w:spacing w:val="-6"/>
          <w:sz w:val="24"/>
          <w:szCs w:val="24"/>
        </w:rPr>
      </w:pPr>
      <w:r>
        <w:rPr>
          <w:rFonts w:ascii="宋体" w:hAnsi="宋体" w:cs="宋体" w:hint="eastAsia"/>
          <w:bCs/>
          <w:spacing w:val="-6"/>
          <w:sz w:val="24"/>
          <w:szCs w:val="24"/>
        </w:rPr>
        <w:t>采购人名称：温州职业技术学院</w:t>
      </w:r>
    </w:p>
    <w:p>
      <w:pPr>
        <w:spacing w:line="360" w:lineRule="auto"/>
        <w:rPr>
          <w:rFonts w:ascii="宋体" w:hAnsi="宋体" w:cs="宋体"/>
          <w:bCs/>
          <w:spacing w:val="-6"/>
          <w:sz w:val="24"/>
          <w:szCs w:val="24"/>
        </w:rPr>
      </w:pPr>
      <w:r>
        <w:rPr>
          <w:rFonts w:ascii="宋体" w:hAnsi="宋体" w:cs="宋体" w:hint="eastAsia"/>
          <w:bCs/>
          <w:spacing w:val="-6"/>
          <w:sz w:val="24"/>
          <w:szCs w:val="24"/>
        </w:rPr>
        <w:t>项目名称：2022年招标项目采购代理服务</w:t>
      </w:r>
    </w:p>
    <w:p>
      <w:pPr>
        <w:spacing w:line="360" w:lineRule="auto"/>
        <w:rPr>
          <w:rFonts w:ascii="宋体" w:hAnsi="宋体" w:cs="宋体"/>
          <w:bCs/>
          <w:spacing w:val="-6"/>
          <w:sz w:val="24"/>
          <w:szCs w:val="24"/>
        </w:rPr>
      </w:pPr>
      <w:r>
        <w:rPr>
          <w:rFonts w:ascii="宋体" w:hAnsi="宋体" w:cs="宋体" w:hint="eastAsia"/>
          <w:bCs/>
          <w:spacing w:val="-6"/>
          <w:sz w:val="24"/>
          <w:szCs w:val="24"/>
        </w:rPr>
        <w:t>项目编号：WZYZXZB20220427</w:t>
      </w:r>
    </w:p>
    <w:p>
      <w:pPr>
        <w:spacing w:line="360" w:lineRule="auto"/>
        <w:rPr>
          <w:rFonts w:ascii="宋体" w:hAnsi="宋体" w:cs="宋体"/>
          <w:bCs/>
          <w:spacing w:val="-6"/>
          <w:sz w:val="24"/>
          <w:szCs w:val="24"/>
        </w:rPr>
      </w:pPr>
      <w:r>
        <w:rPr>
          <w:rFonts w:ascii="宋体" w:hAnsi="宋体" w:cs="宋体" w:hint="eastAsia"/>
          <w:bCs/>
          <w:spacing w:val="-6"/>
          <w:sz w:val="24"/>
          <w:szCs w:val="24"/>
        </w:rPr>
        <w:t>供应商名称（公章）：</w:t>
      </w:r>
    </w:p>
    <w:p>
      <w:pPr>
        <w:spacing w:line="360" w:lineRule="auto"/>
        <w:rPr>
          <w:rFonts w:ascii="宋体" w:hAnsi="宋体" w:cs="宋体"/>
          <w:bCs/>
          <w:spacing w:val="-6"/>
          <w:sz w:val="24"/>
          <w:szCs w:val="24"/>
        </w:rPr>
      </w:pPr>
      <w:r>
        <w:rPr>
          <w:rFonts w:ascii="宋体" w:hAnsi="宋体" w:cs="宋体" w:hint="eastAsia"/>
          <w:bCs/>
          <w:spacing w:val="-6"/>
          <w:sz w:val="24"/>
          <w:szCs w:val="24"/>
        </w:rPr>
        <w:t>供应商地址：</w:t>
      </w:r>
    </w:p>
    <w:p>
      <w:pPr>
        <w:spacing w:line="360" w:lineRule="auto"/>
        <w:rPr>
          <w:rFonts w:ascii="宋体" w:hAnsi="宋体" w:cs="宋体"/>
          <w:bCs/>
          <w:spacing w:val="-6"/>
          <w:sz w:val="24"/>
          <w:szCs w:val="24"/>
        </w:rPr>
      </w:pPr>
      <w:r>
        <w:rPr>
          <w:rFonts w:ascii="宋体" w:hAnsi="宋体" w:cs="宋体" w:hint="eastAsia"/>
          <w:bCs/>
          <w:spacing w:val="-6"/>
          <w:sz w:val="24"/>
          <w:szCs w:val="24"/>
        </w:rPr>
        <w:t>响应文件开启时启封</w:t>
      </w:r>
    </w:p>
    <w:p>
      <w:pPr>
        <w:pStyle w:val="a7"/>
        <w:ind w:right="-252"/>
        <w:rPr>
          <w:rFonts w:cs="宋体"/>
          <w:spacing w:val="-6"/>
          <w:sz w:val="24"/>
          <w:szCs w:val="24"/>
        </w:rPr>
      </w:pPr>
    </w:p>
    <w:p>
      <w:pPr>
        <w:pStyle w:val="a7"/>
        <w:ind w:right="-252"/>
        <w:rPr>
          <w:rFonts w:cs="宋体"/>
          <w:spacing w:val="-6"/>
          <w:sz w:val="24"/>
          <w:szCs w:val="24"/>
        </w:rPr>
      </w:pPr>
    </w:p>
    <w:p>
      <w:pPr>
        <w:spacing w:line="360" w:lineRule="auto"/>
        <w:rPr>
          <w:rFonts w:ascii="宋体" w:hAnsi="宋体" w:cs="宋体"/>
          <w:bCs/>
          <w:spacing w:val="-6"/>
          <w:sz w:val="24"/>
          <w:szCs w:val="24"/>
        </w:rPr>
      </w:pPr>
      <w:r>
        <w:rPr>
          <w:rFonts w:ascii="宋体" w:hAnsi="宋体" w:cs="宋体" w:hint="eastAsia"/>
          <w:spacing w:val="-6"/>
          <w:sz w:val="24"/>
          <w:szCs w:val="24"/>
        </w:rPr>
        <w:t>供应商授权代表签字：</w:t>
      </w:r>
    </w:p>
    <w:p>
      <w:pPr>
        <w:spacing w:line="360" w:lineRule="auto"/>
        <w:rPr>
          <w:rFonts w:ascii="宋体" w:hAnsi="宋体" w:cs="宋体"/>
          <w:bCs/>
          <w:spacing w:val="-6"/>
          <w:sz w:val="24"/>
          <w:szCs w:val="24"/>
        </w:rPr>
      </w:pPr>
      <w:r>
        <w:rPr>
          <w:rFonts w:ascii="宋体" w:hAnsi="宋体" w:cs="宋体" w:hint="eastAsia"/>
          <w:bCs/>
          <w:spacing w:val="-6"/>
          <w:sz w:val="24"/>
          <w:szCs w:val="24"/>
        </w:rPr>
        <w:t>日期：    年  月  日</w:t>
      </w: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spacing w:line="360" w:lineRule="auto"/>
        <w:rPr>
          <w:rFonts w:ascii="宋体" w:hAnsi="宋体" w:cs="宋体"/>
          <w:spacing w:val="-6"/>
          <w:sz w:val="24"/>
        </w:rPr>
      </w:pPr>
    </w:p>
    <w:p>
      <w:pPr>
        <w:pStyle w:val="a7"/>
        <w:ind w:right="-252"/>
        <w:rPr>
          <w:rFonts w:cs="宋体"/>
        </w:rPr>
      </w:pPr>
    </w:p>
    <w:p>
      <w:pPr>
        <w:spacing w:line="360" w:lineRule="auto"/>
        <w:rPr>
          <w:rFonts w:ascii="宋体" w:hAnsi="宋体" w:cs="宋体"/>
          <w:spacing w:val="-6"/>
          <w:sz w:val="24"/>
        </w:rPr>
      </w:pPr>
    </w:p>
    <w:p>
      <w:pPr>
        <w:spacing w:line="360" w:lineRule="auto"/>
        <w:rPr>
          <w:rFonts w:ascii="宋体" w:hAnsi="宋体" w:cs="宋体"/>
          <w:spacing w:val="-6"/>
          <w:sz w:val="24"/>
        </w:rPr>
      </w:pPr>
      <w:r>
        <w:rPr>
          <w:rFonts w:ascii="宋体" w:hAnsi="宋体" w:cs="宋体" w:hint="eastAsia"/>
          <w:spacing w:val="-6"/>
          <w:sz w:val="24"/>
        </w:rPr>
        <w:t>封面</w:t>
      </w:r>
    </w:p>
    <w:p>
      <w:pPr>
        <w:spacing w:line="360" w:lineRule="auto"/>
        <w:jc w:val="right"/>
        <w:rPr>
          <w:rFonts w:ascii="宋体" w:hAnsi="宋体" w:cs="宋体"/>
          <w:spacing w:val="-6"/>
          <w:sz w:val="24"/>
        </w:rPr>
      </w:pPr>
      <w:r>
        <w:rPr>
          <w:rFonts w:ascii="宋体" w:hAnsi="宋体" w:cs="宋体" w:hint="eastAsia"/>
          <w:b/>
          <w:bCs/>
          <w:spacing w:val="-6"/>
          <w:sz w:val="24"/>
        </w:rPr>
        <w:t>正本或副本</w:t>
      </w:r>
    </w:p>
    <w:p>
      <w:pPr>
        <w:spacing w:line="360" w:lineRule="auto"/>
        <w:rPr>
          <w:rFonts w:ascii="宋体" w:hAnsi="宋体" w:cs="宋体"/>
          <w:spacing w:val="-6"/>
          <w:sz w:val="24"/>
        </w:rPr>
      </w:pPr>
    </w:p>
    <w:p>
      <w:pPr>
        <w:spacing w:line="360" w:lineRule="auto"/>
        <w:jc w:val="center"/>
        <w:rPr>
          <w:rFonts w:ascii="宋体" w:hAnsi="宋体" w:cs="宋体"/>
          <w:bCs/>
          <w:spacing w:val="-6"/>
          <w:sz w:val="24"/>
        </w:rPr>
      </w:pPr>
      <w:r>
        <w:rPr>
          <w:rFonts w:ascii="宋体" w:hAnsi="宋体" w:cs="宋体" w:hint="eastAsia"/>
          <w:bCs/>
          <w:spacing w:val="-6"/>
          <w:sz w:val="24"/>
          <w:u w:val="single"/>
        </w:rPr>
        <w:t xml:space="preserve">                    </w:t>
      </w:r>
      <w:r>
        <w:rPr>
          <w:rFonts w:ascii="宋体" w:hAnsi="宋体" w:cs="宋体" w:hint="eastAsia"/>
          <w:bCs/>
          <w:spacing w:val="-6"/>
          <w:sz w:val="24"/>
        </w:rPr>
        <w:t>（供应商名称）</w:t>
      </w:r>
    </w:p>
    <w:p>
      <w:pPr>
        <w:spacing w:line="360" w:lineRule="auto"/>
        <w:jc w:val="center"/>
        <w:rPr>
          <w:rFonts w:ascii="宋体" w:hAnsi="宋体" w:cs="宋体"/>
          <w:b/>
          <w:bCs/>
          <w:spacing w:val="-6"/>
          <w:sz w:val="24"/>
        </w:rPr>
      </w:pPr>
      <w:proofErr w:type="gramStart"/>
      <w:r>
        <w:rPr>
          <w:rFonts w:ascii="宋体" w:hAnsi="宋体" w:cs="宋体" w:hint="eastAsia"/>
          <w:b/>
          <w:bCs/>
          <w:spacing w:val="-6"/>
          <w:sz w:val="24"/>
        </w:rPr>
        <w:t>磋</w:t>
      </w:r>
      <w:proofErr w:type="gramEnd"/>
      <w:r>
        <w:rPr>
          <w:rFonts w:ascii="宋体" w:hAnsi="宋体" w:cs="宋体" w:hint="eastAsia"/>
          <w:b/>
          <w:bCs/>
          <w:spacing w:val="-6"/>
          <w:sz w:val="24"/>
        </w:rPr>
        <w:t xml:space="preserve"> 商 响 应 文 件</w:t>
      </w:r>
    </w:p>
    <w:p>
      <w:pPr>
        <w:spacing w:line="360" w:lineRule="auto"/>
        <w:rPr>
          <w:rFonts w:ascii="宋体" w:hAnsi="宋体" w:cs="宋体"/>
          <w:bCs/>
          <w:spacing w:val="-6"/>
          <w:sz w:val="24"/>
        </w:rPr>
      </w:pPr>
    </w:p>
    <w:p>
      <w:pPr>
        <w:spacing w:line="360" w:lineRule="auto"/>
        <w:rPr>
          <w:rFonts w:ascii="宋体" w:hAnsi="宋体" w:cs="宋体"/>
          <w:bCs/>
          <w:spacing w:val="-6"/>
          <w:sz w:val="24"/>
          <w:szCs w:val="24"/>
        </w:rPr>
      </w:pPr>
      <w:r>
        <w:rPr>
          <w:rFonts w:ascii="宋体" w:hAnsi="宋体" w:cs="宋体" w:hint="eastAsia"/>
          <w:bCs/>
          <w:spacing w:val="-6"/>
          <w:sz w:val="24"/>
          <w:szCs w:val="24"/>
        </w:rPr>
        <w:t>采购人名称：温州职业技术学院</w:t>
      </w:r>
    </w:p>
    <w:p>
      <w:pPr>
        <w:spacing w:line="360" w:lineRule="auto"/>
        <w:rPr>
          <w:rFonts w:ascii="宋体" w:hAnsi="宋体" w:cs="宋体"/>
          <w:bCs/>
          <w:spacing w:val="-6"/>
          <w:sz w:val="24"/>
          <w:szCs w:val="24"/>
        </w:rPr>
      </w:pPr>
      <w:r>
        <w:rPr>
          <w:rFonts w:ascii="宋体" w:hAnsi="宋体" w:cs="宋体" w:hint="eastAsia"/>
          <w:bCs/>
          <w:spacing w:val="-6"/>
          <w:sz w:val="24"/>
          <w:szCs w:val="24"/>
        </w:rPr>
        <w:t>项目名称：2022年招标项目采购代理服务</w:t>
      </w:r>
    </w:p>
    <w:p>
      <w:pPr>
        <w:spacing w:line="360" w:lineRule="auto"/>
        <w:rPr>
          <w:rFonts w:ascii="宋体" w:hAnsi="宋体" w:cs="宋体"/>
          <w:bCs/>
          <w:spacing w:val="-6"/>
          <w:sz w:val="24"/>
          <w:szCs w:val="24"/>
        </w:rPr>
      </w:pPr>
      <w:r>
        <w:rPr>
          <w:rFonts w:ascii="宋体" w:hAnsi="宋体" w:cs="宋体" w:hint="eastAsia"/>
          <w:bCs/>
          <w:spacing w:val="-6"/>
          <w:sz w:val="24"/>
          <w:szCs w:val="24"/>
        </w:rPr>
        <w:t>项目编号：WZYZXZB20220427</w:t>
      </w:r>
    </w:p>
    <w:p>
      <w:pPr>
        <w:spacing w:line="360" w:lineRule="auto"/>
        <w:rPr>
          <w:rFonts w:ascii="宋体" w:hAnsi="宋体" w:cs="宋体"/>
          <w:bCs/>
          <w:spacing w:val="-6"/>
          <w:sz w:val="24"/>
        </w:rPr>
      </w:pPr>
      <w:r>
        <w:rPr>
          <w:rFonts w:ascii="宋体" w:hAnsi="宋体" w:cs="宋体" w:hint="eastAsia"/>
          <w:bCs/>
          <w:spacing w:val="-6"/>
          <w:sz w:val="24"/>
        </w:rPr>
        <w:t>供应商名称（公章）：</w:t>
      </w:r>
    </w:p>
    <w:p>
      <w:pPr>
        <w:spacing w:line="360" w:lineRule="auto"/>
        <w:rPr>
          <w:rFonts w:ascii="宋体" w:hAnsi="宋体" w:cs="宋体"/>
          <w:bCs/>
          <w:spacing w:val="-6"/>
          <w:sz w:val="24"/>
        </w:rPr>
      </w:pPr>
      <w:r>
        <w:rPr>
          <w:rFonts w:ascii="宋体" w:hAnsi="宋体" w:cs="宋体" w:hint="eastAsia"/>
          <w:bCs/>
          <w:spacing w:val="-6"/>
          <w:sz w:val="24"/>
        </w:rPr>
        <w:t>供应商地址：</w:t>
      </w:r>
    </w:p>
    <w:p>
      <w:pPr>
        <w:spacing w:line="360" w:lineRule="auto"/>
        <w:rPr>
          <w:rFonts w:ascii="宋体" w:hAnsi="宋体" w:cs="宋体"/>
          <w:bCs/>
          <w:spacing w:val="-6"/>
          <w:sz w:val="24"/>
        </w:rPr>
      </w:pPr>
    </w:p>
    <w:p>
      <w:pPr>
        <w:spacing w:line="360" w:lineRule="auto"/>
        <w:rPr>
          <w:rFonts w:ascii="宋体" w:hAnsi="宋体" w:cs="宋体"/>
          <w:bCs/>
          <w:spacing w:val="-6"/>
          <w:sz w:val="24"/>
        </w:rPr>
      </w:pPr>
      <w:r>
        <w:rPr>
          <w:rFonts w:ascii="宋体" w:hAnsi="宋体" w:cs="宋体" w:hint="eastAsia"/>
          <w:bCs/>
          <w:spacing w:val="-6"/>
          <w:sz w:val="24"/>
        </w:rPr>
        <w:t>供应商授权代表签字：</w:t>
      </w:r>
    </w:p>
    <w:p>
      <w:pPr>
        <w:spacing w:line="360" w:lineRule="auto"/>
        <w:rPr>
          <w:rFonts w:ascii="宋体" w:hAnsi="宋体" w:cs="宋体"/>
          <w:bCs/>
          <w:spacing w:val="-6"/>
          <w:sz w:val="24"/>
        </w:rPr>
      </w:pPr>
      <w:r>
        <w:rPr>
          <w:rFonts w:ascii="宋体" w:hAnsi="宋体" w:cs="宋体" w:hint="eastAsia"/>
          <w:bCs/>
          <w:spacing w:val="-6"/>
          <w:sz w:val="24"/>
        </w:rPr>
        <w:t>日期：    年  月  日</w:t>
      </w: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pStyle w:val="a8"/>
        <w:spacing w:line="360" w:lineRule="auto"/>
        <w:ind w:firstLineChars="200" w:firstLine="480"/>
        <w:rPr>
          <w:rFonts w:hAnsi="宋体" w:cs="宋体"/>
          <w:sz w:val="24"/>
          <w:szCs w:val="24"/>
        </w:rPr>
      </w:pPr>
    </w:p>
    <w:p>
      <w:pPr>
        <w:spacing w:line="460" w:lineRule="exact"/>
        <w:jc w:val="center"/>
        <w:rPr>
          <w:rFonts w:ascii="宋体" w:hAnsi="宋体" w:cs="宋体"/>
          <w:b/>
          <w:sz w:val="32"/>
        </w:rPr>
      </w:pPr>
    </w:p>
    <w:p>
      <w:pPr>
        <w:spacing w:line="460" w:lineRule="exact"/>
        <w:jc w:val="center"/>
        <w:rPr>
          <w:rFonts w:ascii="宋体" w:hAnsi="宋体" w:cs="宋体"/>
          <w:b/>
          <w:sz w:val="32"/>
        </w:rPr>
      </w:pPr>
    </w:p>
    <w:p>
      <w:pPr>
        <w:spacing w:line="460" w:lineRule="exact"/>
        <w:jc w:val="center"/>
        <w:rPr>
          <w:rFonts w:ascii="宋体" w:hAnsi="宋体" w:cs="宋体"/>
          <w:b/>
          <w:sz w:val="32"/>
        </w:rPr>
      </w:pPr>
      <w:r>
        <w:rPr>
          <w:rFonts w:ascii="宋体" w:hAnsi="宋体" w:cs="宋体" w:hint="eastAsia"/>
          <w:b/>
          <w:sz w:val="32"/>
        </w:rPr>
        <w:t>评分索引表</w:t>
      </w:r>
    </w:p>
    <w:p>
      <w:pPr>
        <w:spacing w:line="460" w:lineRule="exact"/>
        <w:jc w:val="center"/>
        <w:rPr>
          <w:rFonts w:ascii="宋体" w:hAnsi="宋体" w:cs="宋体"/>
          <w:b/>
          <w:sz w:val="3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2"/>
        <w:gridCol w:w="7670"/>
        <w:gridCol w:w="1275"/>
      </w:tblGrid>
      <w:tr>
        <w:trPr>
          <w:trHeight w:val="680"/>
        </w:trPr>
        <w:tc>
          <w:tcPr>
            <w:tcW w:w="802" w:type="dxa"/>
            <w:vAlign w:val="center"/>
          </w:tcPr>
          <w:p>
            <w:pPr>
              <w:spacing w:line="288" w:lineRule="auto"/>
              <w:jc w:val="center"/>
              <w:rPr>
                <w:rFonts w:ascii="宋体" w:hAnsi="宋体" w:cs="宋体"/>
                <w:b/>
                <w:spacing w:val="-6"/>
                <w:sz w:val="22"/>
                <w:szCs w:val="22"/>
              </w:rPr>
            </w:pPr>
            <w:r>
              <w:rPr>
                <w:rFonts w:ascii="宋体" w:hAnsi="宋体" w:cs="宋体" w:hint="eastAsia"/>
                <w:b/>
                <w:spacing w:val="-6"/>
                <w:sz w:val="22"/>
                <w:szCs w:val="22"/>
              </w:rPr>
              <w:t>序号</w:t>
            </w:r>
          </w:p>
        </w:tc>
        <w:tc>
          <w:tcPr>
            <w:tcW w:w="7670" w:type="dxa"/>
            <w:vAlign w:val="center"/>
          </w:tcPr>
          <w:p>
            <w:pPr>
              <w:spacing w:line="288" w:lineRule="auto"/>
              <w:jc w:val="center"/>
              <w:rPr>
                <w:rFonts w:ascii="宋体" w:hAnsi="宋体" w:cs="宋体"/>
                <w:b/>
                <w:spacing w:val="-6"/>
                <w:sz w:val="22"/>
                <w:szCs w:val="22"/>
              </w:rPr>
            </w:pPr>
            <w:r>
              <w:rPr>
                <w:rFonts w:ascii="宋体" w:hAnsi="宋体" w:cs="宋体" w:hint="eastAsia"/>
                <w:b/>
                <w:spacing w:val="-6"/>
                <w:sz w:val="22"/>
                <w:szCs w:val="22"/>
              </w:rPr>
              <w:t>评分内容</w:t>
            </w:r>
          </w:p>
        </w:tc>
        <w:tc>
          <w:tcPr>
            <w:tcW w:w="1275" w:type="dxa"/>
            <w:vAlign w:val="center"/>
          </w:tcPr>
          <w:p>
            <w:pPr>
              <w:pStyle w:val="afe"/>
              <w:spacing w:line="288" w:lineRule="auto"/>
              <w:jc w:val="center"/>
              <w:rPr>
                <w:rFonts w:ascii="宋体" w:eastAsia="宋体" w:hAnsi="宋体" w:cs="宋体"/>
                <w:b/>
                <w:spacing w:val="-6"/>
                <w:sz w:val="22"/>
                <w:szCs w:val="22"/>
              </w:rPr>
            </w:pPr>
            <w:r>
              <w:rPr>
                <w:rFonts w:ascii="宋体" w:eastAsia="宋体" w:hAnsi="宋体" w:cs="宋体" w:hint="eastAsia"/>
                <w:b/>
                <w:spacing w:val="-6"/>
                <w:sz w:val="22"/>
                <w:szCs w:val="22"/>
              </w:rPr>
              <w:t>页码</w:t>
            </w:r>
          </w:p>
        </w:tc>
      </w:tr>
      <w:tr>
        <w:trPr>
          <w:trHeight w:val="680"/>
        </w:trPr>
        <w:tc>
          <w:tcPr>
            <w:tcW w:w="802" w:type="dxa"/>
            <w:vAlign w:val="center"/>
          </w:tcPr>
          <w:p>
            <w:pPr>
              <w:spacing w:line="300" w:lineRule="exact"/>
              <w:ind w:left="-50"/>
              <w:jc w:val="center"/>
              <w:rPr>
                <w:rFonts w:ascii="宋体" w:hAnsi="宋体" w:cs="宋体"/>
                <w:kern w:val="0"/>
                <w:sz w:val="22"/>
                <w:szCs w:val="22"/>
              </w:rPr>
            </w:pPr>
            <w:r>
              <w:rPr>
                <w:rFonts w:ascii="宋体" w:hAnsi="宋体" w:cs="宋体" w:hint="eastAsia"/>
                <w:b/>
                <w:sz w:val="22"/>
                <w:szCs w:val="22"/>
              </w:rPr>
              <w:t>1</w:t>
            </w:r>
          </w:p>
        </w:tc>
        <w:tc>
          <w:tcPr>
            <w:tcW w:w="7670" w:type="dxa"/>
            <w:vAlign w:val="center"/>
          </w:tcPr>
          <w:p>
            <w:pPr>
              <w:spacing w:line="300" w:lineRule="exact"/>
              <w:ind w:left="-50"/>
              <w:jc w:val="left"/>
              <w:rPr>
                <w:rFonts w:ascii="宋体" w:hAnsi="宋体" w:cs="宋体"/>
                <w:kern w:val="0"/>
                <w:sz w:val="22"/>
                <w:szCs w:val="22"/>
              </w:rPr>
            </w:pPr>
          </w:p>
        </w:tc>
        <w:tc>
          <w:tcPr>
            <w:tcW w:w="1275" w:type="dxa"/>
            <w:vAlign w:val="center"/>
          </w:tcPr>
          <w:p>
            <w:pPr>
              <w:pStyle w:val="a6"/>
              <w:spacing w:line="288" w:lineRule="auto"/>
              <w:ind w:firstLine="0"/>
              <w:rPr>
                <w:rFonts w:cs="宋体"/>
                <w:spacing w:val="-6"/>
                <w:sz w:val="22"/>
                <w:szCs w:val="22"/>
              </w:rPr>
            </w:pPr>
          </w:p>
        </w:tc>
      </w:tr>
      <w:tr>
        <w:trPr>
          <w:trHeight w:val="680"/>
        </w:trPr>
        <w:tc>
          <w:tcPr>
            <w:tcW w:w="802" w:type="dxa"/>
            <w:vAlign w:val="center"/>
          </w:tcPr>
          <w:p>
            <w:pPr>
              <w:spacing w:line="300" w:lineRule="exact"/>
              <w:ind w:left="-50"/>
              <w:jc w:val="center"/>
              <w:rPr>
                <w:rFonts w:ascii="宋体" w:hAnsi="宋体" w:cs="宋体"/>
                <w:kern w:val="0"/>
                <w:sz w:val="22"/>
                <w:szCs w:val="22"/>
              </w:rPr>
            </w:pPr>
            <w:r>
              <w:rPr>
                <w:rFonts w:ascii="宋体" w:hAnsi="宋体" w:cs="宋体" w:hint="eastAsia"/>
                <w:b/>
                <w:sz w:val="22"/>
                <w:szCs w:val="22"/>
              </w:rPr>
              <w:t>2</w:t>
            </w:r>
          </w:p>
        </w:tc>
        <w:tc>
          <w:tcPr>
            <w:tcW w:w="7670" w:type="dxa"/>
            <w:vAlign w:val="center"/>
          </w:tcPr>
          <w:p>
            <w:pPr>
              <w:spacing w:line="300" w:lineRule="exact"/>
              <w:ind w:left="-50"/>
              <w:jc w:val="left"/>
              <w:rPr>
                <w:rFonts w:ascii="宋体" w:hAnsi="宋体" w:cs="宋体"/>
                <w:kern w:val="0"/>
                <w:sz w:val="22"/>
                <w:szCs w:val="22"/>
              </w:rPr>
            </w:pPr>
          </w:p>
        </w:tc>
        <w:tc>
          <w:tcPr>
            <w:tcW w:w="1275" w:type="dxa"/>
            <w:vAlign w:val="center"/>
          </w:tcPr>
          <w:p>
            <w:pPr>
              <w:pStyle w:val="a6"/>
              <w:spacing w:line="288" w:lineRule="auto"/>
              <w:ind w:firstLine="0"/>
              <w:rPr>
                <w:rFonts w:cs="宋体"/>
                <w:sz w:val="22"/>
                <w:szCs w:val="22"/>
              </w:rPr>
            </w:pPr>
          </w:p>
        </w:tc>
      </w:tr>
      <w:tr>
        <w:trPr>
          <w:trHeight w:val="680"/>
        </w:trPr>
        <w:tc>
          <w:tcPr>
            <w:tcW w:w="802" w:type="dxa"/>
            <w:vAlign w:val="center"/>
          </w:tcPr>
          <w:p>
            <w:pPr>
              <w:spacing w:line="300" w:lineRule="exact"/>
              <w:ind w:left="-50"/>
              <w:jc w:val="center"/>
              <w:rPr>
                <w:rFonts w:ascii="宋体" w:hAnsi="宋体" w:cs="宋体"/>
                <w:b/>
                <w:sz w:val="22"/>
                <w:szCs w:val="22"/>
              </w:rPr>
            </w:pPr>
            <w:r>
              <w:rPr>
                <w:rFonts w:ascii="宋体" w:hAnsi="宋体" w:cs="宋体" w:hint="eastAsia"/>
                <w:b/>
                <w:sz w:val="22"/>
                <w:szCs w:val="22"/>
              </w:rPr>
              <w:t>3</w:t>
            </w:r>
          </w:p>
        </w:tc>
        <w:tc>
          <w:tcPr>
            <w:tcW w:w="7670" w:type="dxa"/>
            <w:vAlign w:val="center"/>
          </w:tcPr>
          <w:p>
            <w:pPr>
              <w:spacing w:line="300" w:lineRule="exact"/>
              <w:ind w:left="-50"/>
              <w:jc w:val="left"/>
              <w:rPr>
                <w:rFonts w:ascii="宋体" w:hAnsi="宋体" w:cs="宋体"/>
                <w:kern w:val="0"/>
                <w:sz w:val="22"/>
                <w:szCs w:val="22"/>
              </w:rPr>
            </w:pPr>
          </w:p>
        </w:tc>
        <w:tc>
          <w:tcPr>
            <w:tcW w:w="1275" w:type="dxa"/>
            <w:vAlign w:val="center"/>
          </w:tcPr>
          <w:p>
            <w:pPr>
              <w:pStyle w:val="a6"/>
              <w:spacing w:line="288" w:lineRule="auto"/>
              <w:ind w:firstLine="0"/>
              <w:rPr>
                <w:rFonts w:cs="宋体"/>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4</w:t>
            </w:r>
          </w:p>
        </w:tc>
        <w:tc>
          <w:tcPr>
            <w:tcW w:w="7670" w:type="dxa"/>
            <w:vAlign w:val="center"/>
          </w:tcPr>
          <w:p>
            <w:pPr>
              <w:spacing w:line="300" w:lineRule="exact"/>
              <w:rPr>
                <w:rFonts w:ascii="宋体" w:hAnsi="宋体" w:cs="宋体"/>
                <w:sz w:val="22"/>
                <w:szCs w:val="22"/>
              </w:rPr>
            </w:pPr>
          </w:p>
        </w:tc>
        <w:tc>
          <w:tcPr>
            <w:tcW w:w="1275" w:type="dxa"/>
          </w:tcPr>
          <w:p>
            <w:pPr>
              <w:spacing w:line="288" w:lineRule="auto"/>
              <w:rPr>
                <w:rFonts w:ascii="宋体" w:hAnsi="宋体" w:cs="宋体"/>
                <w:bCs/>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5</w:t>
            </w:r>
          </w:p>
        </w:tc>
        <w:tc>
          <w:tcPr>
            <w:tcW w:w="7670" w:type="dxa"/>
            <w:vAlign w:val="center"/>
          </w:tcPr>
          <w:p>
            <w:pPr>
              <w:spacing w:line="300" w:lineRule="exact"/>
              <w:rPr>
                <w:rFonts w:ascii="宋体" w:hAnsi="宋体" w:cs="宋体"/>
                <w:sz w:val="22"/>
                <w:szCs w:val="22"/>
              </w:rPr>
            </w:pPr>
          </w:p>
        </w:tc>
        <w:tc>
          <w:tcPr>
            <w:tcW w:w="1275" w:type="dxa"/>
          </w:tcPr>
          <w:p>
            <w:pPr>
              <w:spacing w:line="288" w:lineRule="auto"/>
              <w:rPr>
                <w:rFonts w:ascii="宋体" w:hAnsi="宋体" w:cs="宋体"/>
                <w:bCs/>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6</w:t>
            </w:r>
          </w:p>
        </w:tc>
        <w:tc>
          <w:tcPr>
            <w:tcW w:w="7670" w:type="dxa"/>
            <w:vAlign w:val="center"/>
          </w:tcPr>
          <w:p>
            <w:pPr>
              <w:spacing w:line="288" w:lineRule="auto"/>
              <w:jc w:val="left"/>
              <w:rPr>
                <w:rFonts w:ascii="宋体" w:hAnsi="宋体" w:cs="宋体"/>
                <w:sz w:val="22"/>
                <w:szCs w:val="22"/>
              </w:rPr>
            </w:pPr>
          </w:p>
        </w:tc>
        <w:tc>
          <w:tcPr>
            <w:tcW w:w="1275" w:type="dxa"/>
          </w:tcPr>
          <w:p>
            <w:pPr>
              <w:spacing w:line="288" w:lineRule="auto"/>
              <w:rPr>
                <w:rFonts w:ascii="宋体" w:hAnsi="宋体" w:cs="宋体"/>
                <w:bCs/>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7</w:t>
            </w:r>
          </w:p>
        </w:tc>
        <w:tc>
          <w:tcPr>
            <w:tcW w:w="7670" w:type="dxa"/>
            <w:vAlign w:val="center"/>
          </w:tcPr>
          <w:p>
            <w:pPr>
              <w:spacing w:line="288" w:lineRule="auto"/>
              <w:jc w:val="left"/>
              <w:rPr>
                <w:rFonts w:ascii="宋体" w:hAnsi="宋体" w:cs="宋体"/>
                <w:sz w:val="22"/>
                <w:szCs w:val="22"/>
              </w:rPr>
            </w:pPr>
          </w:p>
        </w:tc>
        <w:tc>
          <w:tcPr>
            <w:tcW w:w="1275" w:type="dxa"/>
          </w:tcPr>
          <w:p>
            <w:pPr>
              <w:spacing w:line="288" w:lineRule="auto"/>
              <w:rPr>
                <w:rFonts w:ascii="宋体" w:hAnsi="宋体" w:cs="宋体"/>
                <w:bCs/>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8</w:t>
            </w:r>
          </w:p>
        </w:tc>
        <w:tc>
          <w:tcPr>
            <w:tcW w:w="7670" w:type="dxa"/>
            <w:vAlign w:val="center"/>
          </w:tcPr>
          <w:p>
            <w:pPr>
              <w:spacing w:line="288" w:lineRule="auto"/>
              <w:jc w:val="left"/>
              <w:rPr>
                <w:rFonts w:ascii="宋体" w:hAnsi="宋体" w:cs="宋体"/>
                <w:sz w:val="22"/>
                <w:szCs w:val="22"/>
              </w:rPr>
            </w:pPr>
          </w:p>
        </w:tc>
        <w:tc>
          <w:tcPr>
            <w:tcW w:w="1275" w:type="dxa"/>
          </w:tcPr>
          <w:p>
            <w:pPr>
              <w:spacing w:line="288" w:lineRule="auto"/>
              <w:rPr>
                <w:rFonts w:ascii="宋体" w:hAnsi="宋体" w:cs="宋体"/>
                <w:bCs/>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9</w:t>
            </w:r>
          </w:p>
        </w:tc>
        <w:tc>
          <w:tcPr>
            <w:tcW w:w="7670" w:type="dxa"/>
            <w:vAlign w:val="center"/>
          </w:tcPr>
          <w:p>
            <w:pPr>
              <w:spacing w:line="288" w:lineRule="auto"/>
              <w:rPr>
                <w:rFonts w:ascii="宋体" w:hAnsi="宋体" w:cs="宋体"/>
                <w:sz w:val="22"/>
                <w:szCs w:val="22"/>
              </w:rPr>
            </w:pPr>
          </w:p>
        </w:tc>
        <w:tc>
          <w:tcPr>
            <w:tcW w:w="1275" w:type="dxa"/>
          </w:tcPr>
          <w:p>
            <w:pPr>
              <w:spacing w:line="288" w:lineRule="auto"/>
              <w:rPr>
                <w:rFonts w:ascii="宋体" w:hAnsi="宋体" w:cs="宋体"/>
                <w:bCs/>
                <w:sz w:val="22"/>
                <w:szCs w:val="22"/>
              </w:rPr>
            </w:pPr>
          </w:p>
        </w:tc>
      </w:tr>
      <w:tr>
        <w:trPr>
          <w:trHeight w:val="680"/>
        </w:trPr>
        <w:tc>
          <w:tcPr>
            <w:tcW w:w="802" w:type="dxa"/>
            <w:vAlign w:val="center"/>
          </w:tcPr>
          <w:p>
            <w:pPr>
              <w:spacing w:line="300" w:lineRule="exact"/>
              <w:ind w:left="-50"/>
              <w:jc w:val="center"/>
              <w:rPr>
                <w:rFonts w:ascii="宋体" w:hAnsi="宋体" w:cs="宋体"/>
                <w:spacing w:val="-6"/>
                <w:sz w:val="22"/>
                <w:szCs w:val="22"/>
              </w:rPr>
            </w:pPr>
            <w:r>
              <w:rPr>
                <w:rFonts w:ascii="宋体" w:hAnsi="宋体" w:cs="宋体" w:hint="eastAsia"/>
                <w:sz w:val="22"/>
                <w:szCs w:val="22"/>
              </w:rPr>
              <w:t>10</w:t>
            </w:r>
          </w:p>
        </w:tc>
        <w:tc>
          <w:tcPr>
            <w:tcW w:w="7670" w:type="dxa"/>
            <w:vAlign w:val="center"/>
          </w:tcPr>
          <w:p>
            <w:pPr>
              <w:spacing w:line="288" w:lineRule="auto"/>
              <w:jc w:val="left"/>
              <w:rPr>
                <w:rFonts w:ascii="宋体" w:hAnsi="宋体" w:cs="宋体"/>
                <w:sz w:val="22"/>
                <w:szCs w:val="22"/>
              </w:rPr>
            </w:pPr>
          </w:p>
        </w:tc>
        <w:tc>
          <w:tcPr>
            <w:tcW w:w="1275" w:type="dxa"/>
          </w:tcPr>
          <w:p>
            <w:pPr>
              <w:spacing w:line="288" w:lineRule="auto"/>
              <w:rPr>
                <w:rFonts w:ascii="宋体" w:hAnsi="宋体" w:cs="宋体"/>
                <w:bCs/>
                <w:sz w:val="22"/>
                <w:szCs w:val="22"/>
              </w:rPr>
            </w:pPr>
          </w:p>
        </w:tc>
      </w:tr>
    </w:tbl>
    <w:p>
      <w:pPr>
        <w:pStyle w:val="a8"/>
        <w:spacing w:line="360" w:lineRule="auto"/>
        <w:rPr>
          <w:rFonts w:hAnsi="宋体" w:cs="宋体"/>
          <w:b/>
          <w:snapToGrid/>
          <w:sz w:val="22"/>
          <w:szCs w:val="22"/>
        </w:rPr>
      </w:pPr>
      <w:r>
        <w:rPr>
          <w:rFonts w:hAnsi="宋体" w:cs="宋体" w:hint="eastAsia"/>
          <w:b/>
          <w:snapToGrid/>
          <w:sz w:val="22"/>
          <w:szCs w:val="22"/>
        </w:rPr>
        <w:t>说明：</w:t>
      </w:r>
    </w:p>
    <w:p>
      <w:pPr>
        <w:pStyle w:val="a8"/>
        <w:spacing w:line="360" w:lineRule="auto"/>
        <w:ind w:firstLineChars="200" w:firstLine="442"/>
        <w:rPr>
          <w:rFonts w:hAnsi="宋体" w:cs="宋体"/>
          <w:b/>
          <w:sz w:val="22"/>
          <w:szCs w:val="22"/>
        </w:rPr>
      </w:pPr>
      <w:r>
        <w:rPr>
          <w:rFonts w:hAnsi="宋体" w:cs="宋体" w:hint="eastAsia"/>
          <w:b/>
          <w:snapToGrid/>
          <w:sz w:val="22"/>
          <w:szCs w:val="22"/>
        </w:rPr>
        <w:t>1.</w:t>
      </w:r>
      <w:r>
        <w:rPr>
          <w:rFonts w:hAnsi="宋体" w:cs="宋体" w:hint="eastAsia"/>
          <w:b/>
          <w:sz w:val="22"/>
          <w:szCs w:val="22"/>
        </w:rPr>
        <w:t>各供应商在响应文件最前</w:t>
      </w:r>
      <w:proofErr w:type="gramStart"/>
      <w:r>
        <w:rPr>
          <w:rFonts w:hAnsi="宋体" w:cs="宋体" w:hint="eastAsia"/>
          <w:b/>
          <w:sz w:val="22"/>
          <w:szCs w:val="22"/>
        </w:rPr>
        <w:t>页根据</w:t>
      </w:r>
      <w:proofErr w:type="gramEnd"/>
      <w:r>
        <w:rPr>
          <w:rFonts w:hAnsi="宋体" w:cs="宋体" w:hint="eastAsia"/>
          <w:b/>
          <w:sz w:val="22"/>
          <w:szCs w:val="22"/>
        </w:rPr>
        <w:t>本评标细则制作评分索引表，清楚标注响应内容及证明材料的所在页码。</w:t>
      </w:r>
    </w:p>
    <w:p>
      <w:pPr>
        <w:pStyle w:val="a8"/>
        <w:spacing w:line="360" w:lineRule="auto"/>
        <w:ind w:firstLineChars="200" w:firstLine="442"/>
        <w:rPr>
          <w:rFonts w:hAnsi="宋体" w:cs="宋体"/>
          <w:b/>
          <w:snapToGrid/>
          <w:sz w:val="22"/>
          <w:szCs w:val="22"/>
        </w:rPr>
      </w:pPr>
      <w:r>
        <w:rPr>
          <w:rFonts w:hAnsi="宋体" w:cs="宋体" w:hint="eastAsia"/>
          <w:b/>
          <w:snapToGrid/>
          <w:sz w:val="22"/>
          <w:szCs w:val="22"/>
        </w:rPr>
        <w:t>2.响应文件由供应商根据磋商文件要求参照附件格式编制。</w:t>
      </w:r>
    </w:p>
    <w:p>
      <w:pPr>
        <w:pStyle w:val="a8"/>
        <w:spacing w:line="360" w:lineRule="auto"/>
        <w:ind w:firstLineChars="200" w:firstLine="442"/>
        <w:rPr>
          <w:rFonts w:hAnsi="宋体" w:cs="宋体"/>
          <w:b/>
          <w:snapToGrid/>
          <w:sz w:val="22"/>
          <w:szCs w:val="22"/>
        </w:rPr>
      </w:pPr>
      <w:r>
        <w:rPr>
          <w:rFonts w:hAnsi="宋体" w:cs="宋体" w:hint="eastAsia"/>
          <w:b/>
          <w:snapToGrid/>
          <w:sz w:val="22"/>
          <w:szCs w:val="22"/>
        </w:rPr>
        <w:t>3.附件中有参考格式的参照格式，没有参考格式的自行编制。</w:t>
      </w:r>
    </w:p>
    <w:p>
      <w:pPr>
        <w:pStyle w:val="a8"/>
        <w:spacing w:line="360" w:lineRule="auto"/>
        <w:rPr>
          <w:rFonts w:hAnsi="宋体" w:cs="宋体"/>
          <w:b/>
          <w:sz w:val="24"/>
          <w:szCs w:val="24"/>
        </w:rPr>
      </w:pPr>
      <w:r>
        <w:rPr>
          <w:rFonts w:hAnsi="宋体" w:cs="宋体" w:hint="eastAsia"/>
          <w:sz w:val="24"/>
        </w:rPr>
        <w:br w:type="page"/>
      </w:r>
      <w:r>
        <w:rPr>
          <w:rFonts w:hAnsi="宋体" w:cs="宋体" w:hint="eastAsia"/>
          <w:b/>
          <w:sz w:val="24"/>
          <w:szCs w:val="24"/>
        </w:rPr>
        <w:lastRenderedPageBreak/>
        <w:t>附件1</w:t>
      </w:r>
    </w:p>
    <w:p>
      <w:pPr>
        <w:spacing w:line="360" w:lineRule="auto"/>
        <w:jc w:val="center"/>
        <w:rPr>
          <w:rFonts w:ascii="宋体" w:hAnsi="宋体" w:cs="宋体"/>
          <w:b/>
          <w:sz w:val="24"/>
          <w:szCs w:val="24"/>
        </w:rPr>
      </w:pPr>
      <w:r>
        <w:rPr>
          <w:rFonts w:ascii="宋体" w:hAnsi="宋体" w:cs="宋体" w:hint="eastAsia"/>
          <w:b/>
          <w:sz w:val="24"/>
          <w:szCs w:val="24"/>
        </w:rPr>
        <w:t>磋商响应函</w:t>
      </w:r>
    </w:p>
    <w:p>
      <w:pPr>
        <w:spacing w:line="360" w:lineRule="auto"/>
        <w:rPr>
          <w:rFonts w:ascii="宋体" w:hAnsi="宋体" w:cs="宋体"/>
          <w:sz w:val="22"/>
          <w:szCs w:val="22"/>
          <w:u w:val="single"/>
        </w:rPr>
      </w:pPr>
      <w:r>
        <w:rPr>
          <w:rFonts w:ascii="宋体" w:hAnsi="宋体" w:cs="宋体" w:hint="eastAsia"/>
          <w:sz w:val="22"/>
          <w:szCs w:val="22"/>
        </w:rPr>
        <w:t xml:space="preserve">致：温州职业技术学院     </w:t>
      </w:r>
    </w:p>
    <w:p>
      <w:pPr>
        <w:spacing w:line="360" w:lineRule="auto"/>
        <w:ind w:firstLineChars="225" w:firstLine="495"/>
        <w:rPr>
          <w:rFonts w:ascii="宋体" w:hAnsi="宋体" w:cs="宋体"/>
          <w:sz w:val="22"/>
          <w:szCs w:val="22"/>
        </w:rPr>
      </w:pPr>
      <w:r>
        <w:rPr>
          <w:rFonts w:ascii="宋体" w:hAnsi="宋体" w:cs="宋体" w:hint="eastAsia"/>
          <w:sz w:val="22"/>
          <w:szCs w:val="22"/>
        </w:rPr>
        <w:t>根据贵方为_____________项目采购的磋商邀请（项目编号________），授权委托人________（全名、职务）经正式授权并代表_____________（磋商供应商名称）提交下述文件正本壹份和副本叁份。</w:t>
      </w:r>
    </w:p>
    <w:p>
      <w:pPr>
        <w:spacing w:line="360" w:lineRule="auto"/>
        <w:ind w:firstLineChars="200" w:firstLine="440"/>
        <w:rPr>
          <w:rFonts w:ascii="宋体" w:hAnsi="宋体" w:cs="宋体"/>
          <w:sz w:val="22"/>
          <w:szCs w:val="22"/>
        </w:rPr>
      </w:pPr>
      <w:r>
        <w:rPr>
          <w:rFonts w:ascii="宋体" w:hAnsi="宋体" w:cs="宋体" w:hint="eastAsia"/>
          <w:sz w:val="22"/>
          <w:szCs w:val="22"/>
        </w:rPr>
        <w:t>(1)校内磋商初始报价单。</w:t>
      </w:r>
    </w:p>
    <w:p>
      <w:pPr>
        <w:spacing w:line="360" w:lineRule="auto"/>
        <w:ind w:firstLineChars="200" w:firstLine="440"/>
        <w:rPr>
          <w:rFonts w:ascii="宋体" w:hAnsi="宋体" w:cs="宋体"/>
          <w:sz w:val="22"/>
          <w:szCs w:val="22"/>
        </w:rPr>
      </w:pPr>
      <w:r>
        <w:rPr>
          <w:rFonts w:ascii="宋体" w:hAnsi="宋体" w:cs="宋体" w:hint="eastAsia"/>
          <w:sz w:val="22"/>
          <w:szCs w:val="22"/>
        </w:rPr>
        <w:t>(2)按磋商供应商须知要求提供的全部文件。</w:t>
      </w:r>
    </w:p>
    <w:p>
      <w:pPr>
        <w:spacing w:line="360" w:lineRule="auto"/>
        <w:ind w:firstLineChars="200" w:firstLine="440"/>
        <w:rPr>
          <w:rFonts w:ascii="宋体" w:hAnsi="宋体" w:cs="宋体"/>
          <w:sz w:val="22"/>
          <w:szCs w:val="22"/>
        </w:rPr>
      </w:pPr>
      <w:r>
        <w:rPr>
          <w:rFonts w:ascii="宋体" w:hAnsi="宋体" w:cs="宋体" w:hint="eastAsia"/>
          <w:sz w:val="22"/>
          <w:szCs w:val="22"/>
        </w:rPr>
        <w:t>据此函，授权委托人宣布同意如下：</w:t>
      </w:r>
    </w:p>
    <w:p>
      <w:pPr>
        <w:spacing w:line="360" w:lineRule="auto"/>
        <w:ind w:firstLineChars="200" w:firstLine="440"/>
        <w:rPr>
          <w:rFonts w:ascii="宋体" w:hAnsi="宋体" w:cs="宋体"/>
          <w:sz w:val="22"/>
          <w:szCs w:val="22"/>
        </w:rPr>
      </w:pPr>
      <w:r>
        <w:rPr>
          <w:rFonts w:ascii="宋体" w:hAnsi="宋体" w:cs="宋体" w:hint="eastAsia"/>
          <w:sz w:val="22"/>
          <w:szCs w:val="22"/>
        </w:rPr>
        <w:t>(1)所附磋商响应数量价格表中所规定的应交付的货物及提供的服务，首次价格等详见《磋商响应初始报价一览表》。</w:t>
      </w:r>
    </w:p>
    <w:p>
      <w:pPr>
        <w:spacing w:line="360" w:lineRule="auto"/>
        <w:ind w:firstLineChars="200" w:firstLine="440"/>
        <w:rPr>
          <w:rFonts w:ascii="宋体" w:hAnsi="宋体" w:cs="宋体"/>
          <w:sz w:val="22"/>
          <w:szCs w:val="22"/>
        </w:rPr>
      </w:pPr>
      <w:r>
        <w:rPr>
          <w:rFonts w:ascii="宋体" w:hAnsi="宋体" w:cs="宋体" w:hint="eastAsia"/>
          <w:sz w:val="22"/>
          <w:szCs w:val="22"/>
        </w:rPr>
        <w:t>(2)磋商供应商将按磋商文件的规定履行合同责任和义务。</w:t>
      </w:r>
    </w:p>
    <w:p>
      <w:pPr>
        <w:spacing w:line="360" w:lineRule="auto"/>
        <w:ind w:firstLineChars="200" w:firstLine="440"/>
        <w:rPr>
          <w:rFonts w:ascii="宋体" w:hAnsi="宋体" w:cs="宋体"/>
          <w:sz w:val="22"/>
          <w:szCs w:val="22"/>
        </w:rPr>
      </w:pPr>
      <w:r>
        <w:rPr>
          <w:rFonts w:ascii="宋体" w:hAnsi="宋体" w:cs="宋体" w:hint="eastAsia"/>
          <w:sz w:val="22"/>
          <w:szCs w:val="22"/>
        </w:rPr>
        <w:t>(3)磋商供应商已详细审查全部磋商文件，包括修改文件（如需要修改）以及全部参考资料和有关附件。我们完全理解并同意放弃对这方面有不明及误解的权利。</w:t>
      </w:r>
    </w:p>
    <w:p>
      <w:pPr>
        <w:spacing w:line="360" w:lineRule="auto"/>
        <w:ind w:firstLineChars="200" w:firstLine="440"/>
        <w:rPr>
          <w:rFonts w:ascii="宋体" w:hAnsi="宋体" w:cs="宋体"/>
          <w:sz w:val="22"/>
          <w:szCs w:val="22"/>
        </w:rPr>
      </w:pPr>
      <w:r>
        <w:rPr>
          <w:rFonts w:ascii="宋体" w:hAnsi="宋体" w:cs="宋体" w:hint="eastAsia"/>
          <w:sz w:val="22"/>
          <w:szCs w:val="22"/>
        </w:rPr>
        <w:t>(4)其</w:t>
      </w:r>
      <w:proofErr w:type="gramStart"/>
      <w:r>
        <w:rPr>
          <w:rFonts w:ascii="宋体" w:hAnsi="宋体" w:cs="宋体" w:hint="eastAsia"/>
          <w:sz w:val="22"/>
          <w:szCs w:val="22"/>
        </w:rPr>
        <w:t>磋商自磋商日</w:t>
      </w:r>
      <w:proofErr w:type="gramEnd"/>
      <w:r>
        <w:rPr>
          <w:rFonts w:ascii="宋体" w:hAnsi="宋体" w:cs="宋体" w:hint="eastAsia"/>
          <w:sz w:val="22"/>
          <w:szCs w:val="22"/>
        </w:rPr>
        <w:t>起有效期为</w:t>
      </w:r>
      <w:r>
        <w:rPr>
          <w:rFonts w:ascii="宋体" w:hAnsi="宋体" w:cs="宋体" w:hint="eastAsia"/>
          <w:sz w:val="22"/>
          <w:szCs w:val="22"/>
          <w:u w:val="single"/>
        </w:rPr>
        <w:t>90</w:t>
      </w:r>
      <w:r>
        <w:rPr>
          <w:rFonts w:ascii="宋体" w:hAnsi="宋体" w:cs="宋体" w:hint="eastAsia"/>
          <w:sz w:val="22"/>
          <w:szCs w:val="22"/>
        </w:rPr>
        <w:t>日历天。</w:t>
      </w:r>
    </w:p>
    <w:p>
      <w:pPr>
        <w:spacing w:line="360" w:lineRule="auto"/>
        <w:ind w:firstLineChars="200" w:firstLine="440"/>
        <w:rPr>
          <w:rFonts w:ascii="宋体" w:hAnsi="宋体" w:cs="宋体"/>
          <w:sz w:val="22"/>
          <w:szCs w:val="22"/>
        </w:rPr>
      </w:pPr>
      <w:r>
        <w:rPr>
          <w:rFonts w:ascii="宋体" w:hAnsi="宋体" w:cs="宋体" w:hint="eastAsia"/>
          <w:sz w:val="22"/>
          <w:szCs w:val="22"/>
        </w:rPr>
        <w:t>(5)磋商供应商同意提供按照采购人的可能要求的与其磋商有关的一切数据和资料，完全理解采购人不一定要接受最低价的磋商供应商。</w:t>
      </w:r>
    </w:p>
    <w:p>
      <w:pPr>
        <w:spacing w:line="360" w:lineRule="auto"/>
        <w:ind w:firstLineChars="200" w:firstLine="440"/>
        <w:rPr>
          <w:rFonts w:ascii="宋体" w:hAnsi="宋体" w:cs="宋体"/>
          <w:sz w:val="22"/>
          <w:szCs w:val="22"/>
        </w:rPr>
      </w:pPr>
      <w:r>
        <w:rPr>
          <w:rFonts w:ascii="宋体" w:hAnsi="宋体" w:cs="宋体" w:hint="eastAsia"/>
          <w:sz w:val="22"/>
          <w:szCs w:val="22"/>
        </w:rPr>
        <w:t>(6)与本磋商有关的一切正式来往通讯请寄：</w:t>
      </w:r>
    </w:p>
    <w:p>
      <w:pPr>
        <w:spacing w:line="360" w:lineRule="auto"/>
        <w:ind w:firstLineChars="200" w:firstLine="440"/>
        <w:rPr>
          <w:rFonts w:ascii="宋体" w:hAnsi="宋体" w:cs="宋体"/>
          <w:sz w:val="22"/>
          <w:szCs w:val="22"/>
        </w:rPr>
      </w:pPr>
    </w:p>
    <w:p>
      <w:pPr>
        <w:spacing w:line="360" w:lineRule="auto"/>
        <w:rPr>
          <w:rFonts w:ascii="宋体" w:hAnsi="宋体" w:cs="宋体"/>
          <w:sz w:val="22"/>
          <w:szCs w:val="22"/>
        </w:rPr>
      </w:pPr>
      <w:r>
        <w:rPr>
          <w:rFonts w:ascii="宋体" w:hAnsi="宋体" w:cs="宋体" w:hint="eastAsia"/>
          <w:sz w:val="22"/>
          <w:szCs w:val="22"/>
        </w:rPr>
        <w:t>磋商供应商地址：</w:t>
      </w:r>
      <w:r>
        <w:rPr>
          <w:rFonts w:ascii="宋体" w:hAnsi="宋体" w:cs="宋体" w:hint="eastAsia"/>
          <w:sz w:val="22"/>
          <w:szCs w:val="22"/>
          <w:u w:val="single"/>
        </w:rPr>
        <w:t xml:space="preserve">                </w:t>
      </w:r>
      <w:r>
        <w:rPr>
          <w:rFonts w:ascii="宋体" w:hAnsi="宋体" w:cs="宋体" w:hint="eastAsia"/>
          <w:sz w:val="22"/>
          <w:szCs w:val="22"/>
        </w:rPr>
        <w:t xml:space="preserve">  邮编：</w:t>
      </w:r>
      <w:r>
        <w:rPr>
          <w:rFonts w:ascii="宋体" w:hAnsi="宋体" w:cs="宋体" w:hint="eastAsia"/>
          <w:sz w:val="22"/>
          <w:szCs w:val="22"/>
          <w:u w:val="single"/>
        </w:rPr>
        <w:t xml:space="preserve">                </w:t>
      </w:r>
      <w:r>
        <w:rPr>
          <w:rFonts w:ascii="宋体" w:hAnsi="宋体" w:cs="宋体" w:hint="eastAsia"/>
          <w:sz w:val="22"/>
          <w:szCs w:val="22"/>
        </w:rPr>
        <w:t xml:space="preserve"> </w:t>
      </w:r>
    </w:p>
    <w:p>
      <w:pPr>
        <w:spacing w:line="360" w:lineRule="auto"/>
        <w:rPr>
          <w:rFonts w:ascii="宋体" w:hAnsi="宋体" w:cs="宋体"/>
          <w:sz w:val="22"/>
          <w:szCs w:val="22"/>
        </w:rPr>
      </w:pPr>
      <w:r>
        <w:rPr>
          <w:rFonts w:ascii="宋体" w:hAnsi="宋体" w:cs="宋体" w:hint="eastAsia"/>
          <w:sz w:val="22"/>
          <w:szCs w:val="22"/>
        </w:rPr>
        <w:t>电话：</w:t>
      </w:r>
      <w:r>
        <w:rPr>
          <w:rFonts w:ascii="宋体" w:hAnsi="宋体" w:cs="宋体" w:hint="eastAsia"/>
          <w:sz w:val="22"/>
          <w:szCs w:val="22"/>
          <w:u w:val="single"/>
        </w:rPr>
        <w:t xml:space="preserve">                          </w:t>
      </w:r>
      <w:r>
        <w:rPr>
          <w:rFonts w:ascii="宋体" w:hAnsi="宋体" w:cs="宋体" w:hint="eastAsia"/>
          <w:sz w:val="22"/>
          <w:szCs w:val="22"/>
        </w:rPr>
        <w:t xml:space="preserve">  传真：</w:t>
      </w:r>
      <w:r>
        <w:rPr>
          <w:rFonts w:ascii="宋体" w:hAnsi="宋体" w:cs="宋体" w:hint="eastAsia"/>
          <w:sz w:val="22"/>
          <w:szCs w:val="22"/>
          <w:u w:val="single"/>
        </w:rPr>
        <w:t xml:space="preserve">                </w:t>
      </w:r>
      <w:r>
        <w:rPr>
          <w:rFonts w:ascii="宋体" w:hAnsi="宋体" w:cs="宋体" w:hint="eastAsia"/>
          <w:sz w:val="22"/>
          <w:szCs w:val="22"/>
        </w:rPr>
        <w:t xml:space="preserve"> </w:t>
      </w:r>
    </w:p>
    <w:p>
      <w:pPr>
        <w:spacing w:line="360" w:lineRule="auto"/>
        <w:rPr>
          <w:rFonts w:ascii="宋体" w:hAnsi="宋体" w:cs="宋体"/>
          <w:sz w:val="22"/>
          <w:szCs w:val="22"/>
        </w:rPr>
      </w:pPr>
    </w:p>
    <w:p>
      <w:pPr>
        <w:adjustRightInd w:val="0"/>
        <w:spacing w:line="360" w:lineRule="auto"/>
        <w:jc w:val="left"/>
        <w:rPr>
          <w:rFonts w:ascii="宋体" w:hAnsi="宋体" w:cs="宋体"/>
          <w:sz w:val="22"/>
          <w:szCs w:val="22"/>
        </w:rPr>
      </w:pPr>
      <w:r>
        <w:rPr>
          <w:rFonts w:ascii="宋体" w:hAnsi="宋体" w:cs="宋体" w:hint="eastAsia"/>
          <w:sz w:val="22"/>
          <w:szCs w:val="22"/>
        </w:rPr>
        <w:t>磋商响应供应商(公章)：</w:t>
      </w:r>
    </w:p>
    <w:p>
      <w:pPr>
        <w:adjustRightInd w:val="0"/>
        <w:spacing w:line="360" w:lineRule="auto"/>
        <w:jc w:val="left"/>
        <w:rPr>
          <w:rFonts w:ascii="宋体" w:hAnsi="宋体" w:cs="宋体"/>
          <w:sz w:val="22"/>
          <w:szCs w:val="22"/>
        </w:rPr>
      </w:pPr>
      <w:r>
        <w:rPr>
          <w:rFonts w:ascii="宋体" w:hAnsi="宋体" w:cs="宋体" w:hint="eastAsia"/>
          <w:sz w:val="22"/>
          <w:szCs w:val="22"/>
        </w:rPr>
        <w:t>法定代表人或授权代表(签字或盖章)：</w:t>
      </w:r>
    </w:p>
    <w:p>
      <w:pPr>
        <w:adjustRightInd w:val="0"/>
        <w:spacing w:line="360" w:lineRule="auto"/>
        <w:jc w:val="left"/>
        <w:rPr>
          <w:rFonts w:ascii="宋体" w:hAnsi="宋体" w:cs="宋体"/>
          <w:sz w:val="22"/>
          <w:szCs w:val="22"/>
        </w:rPr>
      </w:pPr>
      <w:r>
        <w:rPr>
          <w:rFonts w:ascii="宋体" w:hAnsi="宋体" w:cs="宋体" w:hint="eastAsia"/>
          <w:sz w:val="22"/>
          <w:szCs w:val="22"/>
        </w:rPr>
        <w:t>日期：</w:t>
      </w:r>
    </w:p>
    <w:p>
      <w:pPr>
        <w:spacing w:line="360" w:lineRule="auto"/>
        <w:jc w:val="left"/>
        <w:rPr>
          <w:rFonts w:ascii="宋体" w:hAnsi="宋体" w:cs="宋体"/>
          <w:sz w:val="24"/>
          <w:szCs w:val="24"/>
        </w:rPr>
      </w:pPr>
      <w:r>
        <w:rPr>
          <w:rFonts w:ascii="宋体" w:hAnsi="宋体" w:cs="宋体" w:hint="eastAsia"/>
          <w:sz w:val="24"/>
          <w:szCs w:val="24"/>
        </w:rPr>
        <w:t xml:space="preserve"> </w:t>
      </w:r>
    </w:p>
    <w:p>
      <w:pPr>
        <w:spacing w:line="360" w:lineRule="auto"/>
        <w:rPr>
          <w:rFonts w:ascii="宋体" w:hAnsi="宋体" w:cs="宋体"/>
          <w:sz w:val="24"/>
          <w:szCs w:val="24"/>
        </w:rPr>
      </w:pPr>
    </w:p>
    <w:p>
      <w:pPr>
        <w:spacing w:line="360" w:lineRule="auto"/>
        <w:rPr>
          <w:rFonts w:ascii="宋体" w:hAnsi="宋体" w:cs="宋体"/>
          <w:b/>
          <w:sz w:val="24"/>
          <w:szCs w:val="24"/>
        </w:rPr>
      </w:pPr>
    </w:p>
    <w:p>
      <w:pPr>
        <w:pStyle w:val="a7"/>
        <w:ind w:right="-252"/>
        <w:rPr>
          <w:rFonts w:cs="宋体"/>
          <w:b/>
          <w:sz w:val="24"/>
          <w:szCs w:val="24"/>
        </w:rPr>
      </w:pPr>
    </w:p>
    <w:p>
      <w:pPr>
        <w:pStyle w:val="a7"/>
        <w:ind w:right="-252"/>
        <w:rPr>
          <w:rFonts w:cs="宋体"/>
          <w:b/>
          <w:sz w:val="24"/>
          <w:szCs w:val="24"/>
        </w:rPr>
      </w:pPr>
    </w:p>
    <w:p>
      <w:pPr>
        <w:pStyle w:val="a7"/>
        <w:ind w:right="-252"/>
        <w:rPr>
          <w:rFonts w:cs="宋体"/>
          <w:b/>
          <w:sz w:val="24"/>
          <w:szCs w:val="24"/>
        </w:rPr>
      </w:pPr>
    </w:p>
    <w:p>
      <w:pPr>
        <w:pStyle w:val="a7"/>
        <w:ind w:right="-252"/>
        <w:rPr>
          <w:rFonts w:cs="宋体"/>
          <w:b/>
          <w:sz w:val="24"/>
          <w:szCs w:val="24"/>
        </w:rPr>
      </w:pPr>
    </w:p>
    <w:p>
      <w:pPr>
        <w:pStyle w:val="a7"/>
        <w:ind w:right="-252"/>
        <w:rPr>
          <w:rFonts w:cs="宋体"/>
          <w:b/>
          <w:sz w:val="24"/>
          <w:szCs w:val="24"/>
        </w:rPr>
      </w:pPr>
    </w:p>
    <w:p>
      <w:pPr>
        <w:pStyle w:val="a7"/>
        <w:ind w:right="-252"/>
        <w:rPr>
          <w:rFonts w:cs="宋体"/>
          <w:b/>
          <w:sz w:val="24"/>
          <w:szCs w:val="24"/>
        </w:rPr>
      </w:pPr>
    </w:p>
    <w:p>
      <w:pPr>
        <w:spacing w:line="360" w:lineRule="auto"/>
        <w:rPr>
          <w:rFonts w:ascii="宋体" w:hAnsi="宋体" w:cs="宋体"/>
          <w:b/>
          <w:sz w:val="24"/>
          <w:szCs w:val="24"/>
        </w:rPr>
      </w:pPr>
      <w:r>
        <w:rPr>
          <w:rFonts w:ascii="宋体" w:hAnsi="宋体" w:cs="宋体" w:hint="eastAsia"/>
          <w:b/>
          <w:sz w:val="24"/>
          <w:szCs w:val="24"/>
        </w:rPr>
        <w:lastRenderedPageBreak/>
        <w:t>附件2</w:t>
      </w:r>
    </w:p>
    <w:p>
      <w:pPr>
        <w:adjustRightInd w:val="0"/>
        <w:spacing w:line="360" w:lineRule="auto"/>
        <w:ind w:firstLine="435"/>
        <w:jc w:val="center"/>
        <w:rPr>
          <w:rFonts w:ascii="宋体" w:hAnsi="宋体" w:cs="宋体"/>
          <w:b/>
          <w:sz w:val="24"/>
          <w:szCs w:val="24"/>
        </w:rPr>
      </w:pPr>
      <w:r>
        <w:rPr>
          <w:rFonts w:ascii="宋体" w:hAnsi="宋体" w:cs="宋体" w:hint="eastAsia"/>
          <w:b/>
          <w:sz w:val="24"/>
          <w:szCs w:val="24"/>
        </w:rPr>
        <w:t>磋商响应初始报价一览表</w:t>
      </w:r>
    </w:p>
    <w:p>
      <w:pPr>
        <w:pStyle w:val="a7"/>
        <w:ind w:right="-252"/>
      </w:pPr>
    </w:p>
    <w:tbl>
      <w:tblPr>
        <w:tblW w:w="92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84"/>
        <w:gridCol w:w="3259"/>
        <w:gridCol w:w="5174"/>
      </w:tblGrid>
      <w:tr>
        <w:trPr>
          <w:cantSplit/>
          <w:trHeight w:val="1003"/>
          <w:jc w:val="center"/>
        </w:trPr>
        <w:tc>
          <w:tcPr>
            <w:tcW w:w="784" w:type="dxa"/>
            <w:tcBorders>
              <w:top w:val="single" w:sz="8" w:space="0" w:color="auto"/>
              <w:left w:val="single" w:sz="8" w:space="0" w:color="auto"/>
              <w:bottom w:val="single" w:sz="4" w:space="0" w:color="auto"/>
              <w:right w:val="single" w:sz="8" w:space="0" w:color="auto"/>
            </w:tcBorders>
            <w:vAlign w:val="center"/>
          </w:tcPr>
          <w:p>
            <w:pPr>
              <w:spacing w:line="360" w:lineRule="auto"/>
              <w:ind w:rightChars="-10" w:right="-21"/>
              <w:jc w:val="center"/>
              <w:rPr>
                <w:rFonts w:ascii="宋体" w:hAnsi="宋体" w:cs="宋体"/>
                <w:sz w:val="28"/>
                <w:szCs w:val="28"/>
              </w:rPr>
            </w:pPr>
            <w:r>
              <w:rPr>
                <w:rFonts w:ascii="宋体" w:hAnsi="宋体" w:cs="宋体" w:hint="eastAsia"/>
                <w:sz w:val="28"/>
                <w:szCs w:val="28"/>
              </w:rPr>
              <w:t>序号</w:t>
            </w:r>
          </w:p>
        </w:tc>
        <w:tc>
          <w:tcPr>
            <w:tcW w:w="3259" w:type="dxa"/>
            <w:tcBorders>
              <w:top w:val="single" w:sz="8" w:space="0" w:color="auto"/>
              <w:left w:val="single" w:sz="8" w:space="0" w:color="auto"/>
              <w:bottom w:val="single" w:sz="4" w:space="0" w:color="auto"/>
              <w:right w:val="single" w:sz="8" w:space="0" w:color="auto"/>
            </w:tcBorders>
            <w:vAlign w:val="center"/>
          </w:tcPr>
          <w:p>
            <w:pPr>
              <w:spacing w:line="360" w:lineRule="auto"/>
              <w:ind w:rightChars="-10" w:right="-21"/>
              <w:jc w:val="center"/>
              <w:rPr>
                <w:rFonts w:ascii="宋体" w:hAnsi="宋体" w:cs="宋体"/>
                <w:sz w:val="28"/>
                <w:szCs w:val="28"/>
              </w:rPr>
            </w:pPr>
            <w:r>
              <w:rPr>
                <w:rFonts w:ascii="宋体" w:hAnsi="宋体" w:cs="宋体" w:hint="eastAsia"/>
                <w:sz w:val="28"/>
                <w:szCs w:val="28"/>
              </w:rPr>
              <w:t>初次报价</w:t>
            </w:r>
          </w:p>
          <w:p>
            <w:pPr>
              <w:spacing w:line="360" w:lineRule="auto"/>
              <w:ind w:rightChars="-10" w:right="-21"/>
              <w:jc w:val="center"/>
              <w:rPr>
                <w:rFonts w:ascii="宋体" w:hAnsi="宋体" w:cs="宋体"/>
                <w:sz w:val="28"/>
                <w:szCs w:val="28"/>
              </w:rPr>
            </w:pPr>
            <w:r>
              <w:rPr>
                <w:rFonts w:ascii="宋体" w:hAnsi="宋体" w:cs="宋体" w:hint="eastAsia"/>
                <w:sz w:val="28"/>
                <w:szCs w:val="28"/>
              </w:rPr>
              <w:t>（折扣率）</w:t>
            </w:r>
          </w:p>
        </w:tc>
        <w:tc>
          <w:tcPr>
            <w:tcW w:w="5174" w:type="dxa"/>
            <w:tcBorders>
              <w:top w:val="single" w:sz="8" w:space="0" w:color="auto"/>
              <w:left w:val="single" w:sz="8" w:space="0" w:color="auto"/>
              <w:bottom w:val="single" w:sz="4" w:space="0" w:color="auto"/>
              <w:right w:val="single" w:sz="8" w:space="0" w:color="auto"/>
            </w:tcBorders>
            <w:vAlign w:val="center"/>
          </w:tcPr>
          <w:p>
            <w:pPr>
              <w:spacing w:line="360" w:lineRule="auto"/>
              <w:ind w:rightChars="-10" w:right="-21"/>
              <w:jc w:val="center"/>
              <w:rPr>
                <w:rFonts w:ascii="宋体" w:hAnsi="宋体" w:cs="宋体"/>
                <w:sz w:val="28"/>
                <w:szCs w:val="28"/>
              </w:rPr>
            </w:pPr>
            <w:r>
              <w:rPr>
                <w:rFonts w:ascii="宋体" w:hAnsi="宋体" w:cs="宋体" w:hint="eastAsia"/>
                <w:sz w:val="28"/>
                <w:szCs w:val="28"/>
              </w:rPr>
              <w:t>备注</w:t>
            </w:r>
          </w:p>
        </w:tc>
      </w:tr>
      <w:tr>
        <w:trPr>
          <w:cantSplit/>
          <w:trHeight w:val="1880"/>
          <w:jc w:val="center"/>
        </w:trPr>
        <w:tc>
          <w:tcPr>
            <w:tcW w:w="784" w:type="dxa"/>
            <w:tcBorders>
              <w:top w:val="single" w:sz="4" w:space="0" w:color="auto"/>
              <w:left w:val="single" w:sz="4" w:space="0" w:color="auto"/>
              <w:right w:val="single" w:sz="4" w:space="0" w:color="auto"/>
            </w:tcBorders>
            <w:vAlign w:val="center"/>
          </w:tcPr>
          <w:p>
            <w:pPr>
              <w:spacing w:line="360" w:lineRule="auto"/>
              <w:ind w:rightChars="-10" w:right="-21"/>
              <w:jc w:val="center"/>
              <w:rPr>
                <w:rFonts w:ascii="宋体" w:hAnsi="宋体" w:cs="宋体"/>
                <w:sz w:val="28"/>
                <w:szCs w:val="28"/>
              </w:rPr>
            </w:pPr>
            <w:r>
              <w:rPr>
                <w:rFonts w:ascii="宋体" w:hAnsi="宋体" w:cs="宋体" w:hint="eastAsia"/>
                <w:sz w:val="28"/>
                <w:szCs w:val="28"/>
              </w:rPr>
              <w:t>1</w:t>
            </w:r>
          </w:p>
        </w:tc>
        <w:tc>
          <w:tcPr>
            <w:tcW w:w="3259" w:type="dxa"/>
            <w:tcBorders>
              <w:top w:val="single" w:sz="4" w:space="0" w:color="auto"/>
              <w:left w:val="single" w:sz="4" w:space="0" w:color="auto"/>
              <w:right w:val="single" w:sz="4" w:space="0" w:color="auto"/>
            </w:tcBorders>
            <w:vAlign w:val="center"/>
          </w:tcPr>
          <w:p>
            <w:pPr>
              <w:spacing w:line="360" w:lineRule="auto"/>
              <w:ind w:rightChars="-10" w:right="-21"/>
              <w:jc w:val="center"/>
              <w:rPr>
                <w:rFonts w:ascii="宋体" w:hAnsi="宋体" w:cs="宋体"/>
                <w:sz w:val="28"/>
                <w:szCs w:val="28"/>
              </w:rPr>
            </w:pPr>
            <w:r>
              <w:rPr>
                <w:rFonts w:ascii="宋体" w:hAnsi="宋体" w:cs="宋体" w:hint="eastAsia"/>
                <w:sz w:val="28"/>
                <w:szCs w:val="28"/>
              </w:rPr>
              <w:t>小写：</w:t>
            </w:r>
            <w:r>
              <w:rPr>
                <w:rFonts w:ascii="宋体" w:hAnsi="宋体" w:cs="宋体" w:hint="eastAsia"/>
                <w:sz w:val="28"/>
                <w:szCs w:val="28"/>
                <w:u w:val="single"/>
              </w:rPr>
              <w:t xml:space="preserve">           </w:t>
            </w:r>
            <w:r>
              <w:rPr>
                <w:rFonts w:ascii="宋体" w:hAnsi="宋体" w:cs="宋体" w:hint="eastAsia"/>
                <w:sz w:val="28"/>
                <w:szCs w:val="28"/>
              </w:rPr>
              <w:t>%</w:t>
            </w:r>
          </w:p>
        </w:tc>
        <w:tc>
          <w:tcPr>
            <w:tcW w:w="5174" w:type="dxa"/>
            <w:tcBorders>
              <w:top w:val="single" w:sz="4" w:space="0" w:color="auto"/>
              <w:left w:val="single" w:sz="4" w:space="0" w:color="auto"/>
              <w:right w:val="single" w:sz="4" w:space="0" w:color="auto"/>
            </w:tcBorders>
            <w:vAlign w:val="center"/>
          </w:tcPr>
          <w:p>
            <w:pPr>
              <w:adjustRightInd w:val="0"/>
              <w:snapToGrid w:val="0"/>
              <w:spacing w:line="340" w:lineRule="exact"/>
              <w:rPr>
                <w:rFonts w:ascii="宋体" w:hAnsi="宋体" w:cs="宋体"/>
                <w:snapToGrid w:val="0"/>
                <w:sz w:val="22"/>
                <w:szCs w:val="22"/>
              </w:rPr>
            </w:pPr>
            <w:r>
              <w:rPr>
                <w:rFonts w:ascii="宋体" w:hAnsi="宋体" w:cs="宋体" w:hint="eastAsia"/>
                <w:snapToGrid w:val="0"/>
                <w:sz w:val="22"/>
                <w:szCs w:val="22"/>
              </w:rPr>
              <w:t>投标人按照“</w:t>
            </w:r>
            <w:r>
              <w:rPr>
                <w:rFonts w:ascii="宋体" w:hAnsi="宋体" w:cs="宋体"/>
                <w:snapToGrid w:val="0"/>
                <w:sz w:val="22"/>
                <w:szCs w:val="22"/>
              </w:rPr>
              <w:t>招标代理服务收费管理暂行办法[2002]1980号</w:t>
            </w:r>
            <w:r>
              <w:rPr>
                <w:rFonts w:ascii="宋体" w:hAnsi="宋体" w:cs="宋体" w:hint="eastAsia"/>
                <w:snapToGrid w:val="0"/>
                <w:sz w:val="22"/>
                <w:szCs w:val="22"/>
              </w:rPr>
              <w:t>”文件规定，</w:t>
            </w:r>
            <w:r>
              <w:rPr>
                <w:rFonts w:ascii="宋体" w:hAnsi="宋体" w:cs="宋体" w:hint="eastAsia"/>
                <w:spacing w:val="-6"/>
                <w:sz w:val="22"/>
                <w:szCs w:val="22"/>
              </w:rPr>
              <w:t>报出本项目按收费标准的折扣率</w:t>
            </w:r>
            <w:r>
              <w:rPr>
                <w:rFonts w:ascii="宋体" w:hAnsi="宋体" w:cs="宋体" w:hint="eastAsia"/>
                <w:snapToGrid w:val="0"/>
                <w:sz w:val="22"/>
                <w:szCs w:val="22"/>
              </w:rPr>
              <w:t>，报价区间：80%≤折扣率≤100%，报价折扣率不得超出规定范围，否则按投标无效处理。</w:t>
            </w:r>
          </w:p>
          <w:p>
            <w:pPr>
              <w:spacing w:line="360" w:lineRule="auto"/>
              <w:ind w:rightChars="-10" w:right="-21"/>
              <w:jc w:val="left"/>
              <w:rPr>
                <w:rFonts w:ascii="宋体" w:hAnsi="宋体" w:cs="宋体"/>
                <w:sz w:val="28"/>
                <w:szCs w:val="28"/>
              </w:rPr>
            </w:pPr>
            <w:r>
              <w:rPr>
                <w:rFonts w:ascii="宋体" w:hAnsi="宋体" w:cs="宋体" w:hint="eastAsia"/>
                <w:snapToGrid w:val="0"/>
                <w:sz w:val="22"/>
                <w:szCs w:val="22"/>
              </w:rPr>
              <w:t>合同价格：以所有中标人最终折扣率的平均值为合同折扣率。</w:t>
            </w:r>
          </w:p>
        </w:tc>
      </w:tr>
    </w:tbl>
    <w:p>
      <w:pPr>
        <w:spacing w:line="360" w:lineRule="auto"/>
        <w:outlineLvl w:val="0"/>
        <w:rPr>
          <w:rFonts w:ascii="宋体" w:hAnsi="宋体" w:cs="宋体"/>
          <w:spacing w:val="-6"/>
          <w:sz w:val="22"/>
          <w:szCs w:val="22"/>
        </w:rPr>
      </w:pPr>
    </w:p>
    <w:p>
      <w:pPr>
        <w:spacing w:line="360" w:lineRule="auto"/>
        <w:outlineLvl w:val="0"/>
        <w:rPr>
          <w:rFonts w:ascii="宋体" w:hAnsi="宋体" w:cs="宋体"/>
          <w:snapToGrid w:val="0"/>
          <w:sz w:val="22"/>
          <w:szCs w:val="22"/>
        </w:rPr>
      </w:pPr>
      <w:r>
        <w:rPr>
          <w:rFonts w:ascii="宋体" w:hAnsi="宋体" w:cs="宋体" w:hint="eastAsia"/>
          <w:spacing w:val="-6"/>
          <w:sz w:val="22"/>
          <w:szCs w:val="22"/>
        </w:rPr>
        <w:t>注：1.</w:t>
      </w:r>
      <w:r>
        <w:rPr>
          <w:rFonts w:ascii="宋体" w:hAnsi="宋体" w:cs="宋体" w:hint="eastAsia"/>
          <w:sz w:val="22"/>
          <w:szCs w:val="22"/>
        </w:rPr>
        <w:t>以代理采购项目每个标段的成交价为取费基数，按个结算；采购代理服务费不足3000元的，以3000元计收</w:t>
      </w:r>
      <w:r>
        <w:rPr>
          <w:rFonts w:ascii="宋体" w:hAnsi="宋体" w:cs="宋体" w:hint="eastAsia"/>
          <w:snapToGrid w:val="0"/>
          <w:sz w:val="22"/>
          <w:szCs w:val="22"/>
        </w:rPr>
        <w:t>。</w:t>
      </w:r>
    </w:p>
    <w:p>
      <w:pPr>
        <w:spacing w:line="360" w:lineRule="auto"/>
        <w:ind w:firstLineChars="200" w:firstLine="416"/>
        <w:outlineLvl w:val="0"/>
        <w:rPr>
          <w:rFonts w:cs="宋体"/>
          <w:sz w:val="22"/>
          <w:szCs w:val="22"/>
        </w:rPr>
      </w:pPr>
      <w:r>
        <w:rPr>
          <w:rFonts w:ascii="宋体" w:hAnsi="宋体" w:cs="宋体" w:hint="eastAsia"/>
          <w:spacing w:val="-6"/>
          <w:sz w:val="22"/>
          <w:szCs w:val="22"/>
        </w:rPr>
        <w:t>2.此表在不改变格式要求的情况下，可自行制作。</w:t>
      </w:r>
    </w:p>
    <w:p>
      <w:pPr>
        <w:adjustRightInd w:val="0"/>
        <w:spacing w:line="360" w:lineRule="auto"/>
        <w:jc w:val="left"/>
        <w:rPr>
          <w:rFonts w:ascii="宋体" w:hAnsi="宋体" w:cs="宋体"/>
          <w:sz w:val="22"/>
          <w:szCs w:val="22"/>
        </w:rPr>
      </w:pPr>
    </w:p>
    <w:p>
      <w:pPr>
        <w:pStyle w:val="a7"/>
        <w:ind w:left="1470" w:right="-252"/>
        <w:rPr>
          <w:rFonts w:ascii="Times New Roman" w:hAnsi="Times New Roman"/>
          <w:sz w:val="21"/>
        </w:rPr>
      </w:pPr>
    </w:p>
    <w:p>
      <w:pPr>
        <w:pStyle w:val="a7"/>
        <w:ind w:left="1470" w:right="-252"/>
      </w:pPr>
    </w:p>
    <w:p>
      <w:pPr>
        <w:spacing w:line="220" w:lineRule="atLeast"/>
        <w:ind w:right="480"/>
        <w:jc w:val="center"/>
        <w:rPr>
          <w:rFonts w:ascii="宋体" w:hAnsi="宋体"/>
          <w:b/>
          <w:bCs/>
          <w:sz w:val="24"/>
        </w:rPr>
      </w:pPr>
      <w:r>
        <w:rPr>
          <w:rFonts w:ascii="宋体" w:hAnsi="宋体" w:cs="宋体" w:hint="eastAsia"/>
          <w:b/>
          <w:bCs/>
          <w:sz w:val="24"/>
        </w:rPr>
        <w:t>其它费用收费标准：</w:t>
      </w:r>
    </w:p>
    <w:p>
      <w:pPr>
        <w:spacing w:line="220" w:lineRule="atLeast"/>
        <w:ind w:right="480"/>
        <w:jc w:val="center"/>
        <w:rPr>
          <w:rFonts w:ascii="宋体" w:hAnsi="宋体"/>
          <w:b/>
          <w:bCs/>
          <w:sz w:val="24"/>
        </w:rPr>
      </w:pPr>
      <w:r>
        <w:rPr>
          <w:rFonts w:ascii="宋体" w:hAnsi="宋体" w:cs="宋体" w:hint="eastAsia"/>
          <w:sz w:val="24"/>
        </w:rPr>
        <w:t>发售采购文件的费用须统一按照每份标书报价，但最高不得超过500元。</w:t>
      </w:r>
    </w:p>
    <w:p>
      <w:pPr>
        <w:spacing w:line="220" w:lineRule="atLeast"/>
        <w:ind w:right="480"/>
        <w:jc w:val="center"/>
        <w:rPr>
          <w:rFonts w:ascii="宋体" w:hAnsi="宋体"/>
          <w:b/>
          <w:bCs/>
          <w:sz w:val="24"/>
        </w:rPr>
      </w:pPr>
    </w:p>
    <w:p>
      <w:pPr>
        <w:spacing w:line="220" w:lineRule="atLeast"/>
        <w:ind w:right="480"/>
        <w:jc w:val="center"/>
        <w:rPr>
          <w:rFonts w:ascii="宋体" w:hAnsi="宋体"/>
          <w:b/>
          <w:bCs/>
          <w:sz w:val="24"/>
        </w:rPr>
      </w:pPr>
      <w:r>
        <w:rPr>
          <w:rFonts w:ascii="宋体" w:hAnsi="宋体" w:cs="宋体" w:hint="eastAsia"/>
          <w:sz w:val="24"/>
        </w:rPr>
        <w:t xml:space="preserve">□响应            □不响应 </w:t>
      </w:r>
    </w:p>
    <w:p>
      <w:pPr>
        <w:pStyle w:val="a7"/>
        <w:ind w:left="1470" w:right="-252"/>
        <w:rPr>
          <w:rFonts w:ascii="Times New Roman" w:hAnsi="Times New Roman"/>
          <w:sz w:val="21"/>
        </w:rPr>
      </w:pPr>
    </w:p>
    <w:p>
      <w:pPr>
        <w:pStyle w:val="a7"/>
        <w:ind w:left="1470" w:right="-252"/>
      </w:pPr>
    </w:p>
    <w:p>
      <w:pPr>
        <w:adjustRightInd w:val="0"/>
        <w:spacing w:line="360" w:lineRule="auto"/>
        <w:jc w:val="left"/>
        <w:rPr>
          <w:rFonts w:ascii="宋体" w:hAnsi="宋体" w:cs="宋体"/>
          <w:sz w:val="22"/>
          <w:szCs w:val="22"/>
        </w:rPr>
      </w:pPr>
      <w:r>
        <w:rPr>
          <w:rFonts w:ascii="宋体" w:hAnsi="宋体" w:cs="宋体" w:hint="eastAsia"/>
          <w:sz w:val="22"/>
          <w:szCs w:val="22"/>
        </w:rPr>
        <w:t>磋商响应供应商(公章)：</w:t>
      </w:r>
    </w:p>
    <w:p>
      <w:pPr>
        <w:adjustRightInd w:val="0"/>
        <w:spacing w:line="360" w:lineRule="auto"/>
        <w:jc w:val="left"/>
        <w:rPr>
          <w:rFonts w:ascii="宋体" w:hAnsi="宋体" w:cs="宋体"/>
          <w:sz w:val="22"/>
          <w:szCs w:val="22"/>
        </w:rPr>
      </w:pPr>
      <w:r>
        <w:rPr>
          <w:rFonts w:ascii="宋体" w:hAnsi="宋体" w:cs="宋体" w:hint="eastAsia"/>
          <w:sz w:val="22"/>
          <w:szCs w:val="22"/>
        </w:rPr>
        <w:t>法定代表人或授权代表(签字或盖章)：</w:t>
      </w:r>
    </w:p>
    <w:p>
      <w:pPr>
        <w:adjustRightInd w:val="0"/>
        <w:spacing w:line="360" w:lineRule="auto"/>
        <w:jc w:val="left"/>
        <w:rPr>
          <w:rFonts w:ascii="宋体" w:hAnsi="宋体" w:cs="宋体"/>
          <w:sz w:val="22"/>
          <w:szCs w:val="22"/>
        </w:rPr>
      </w:pPr>
      <w:r>
        <w:rPr>
          <w:rFonts w:ascii="宋体" w:hAnsi="宋体" w:cs="宋体" w:hint="eastAsia"/>
          <w:sz w:val="22"/>
          <w:szCs w:val="22"/>
        </w:rPr>
        <w:t>日期：</w:t>
      </w:r>
    </w:p>
    <w:p>
      <w:pPr>
        <w:ind w:right="480"/>
        <w:rPr>
          <w:rFonts w:ascii="宋体" w:hAnsi="宋体" w:cs="宋体"/>
          <w:sz w:val="24"/>
          <w:szCs w:val="24"/>
        </w:rPr>
      </w:pPr>
    </w:p>
    <w:p>
      <w:pPr>
        <w:adjustRightInd w:val="0"/>
        <w:spacing w:line="360" w:lineRule="auto"/>
        <w:jc w:val="left"/>
        <w:rPr>
          <w:rFonts w:ascii="宋体" w:hAnsi="宋体" w:cs="宋体"/>
          <w:sz w:val="22"/>
          <w:szCs w:val="22"/>
        </w:rPr>
      </w:pPr>
    </w:p>
    <w:p>
      <w:pPr>
        <w:adjustRightInd w:val="0"/>
        <w:spacing w:line="360" w:lineRule="auto"/>
        <w:jc w:val="left"/>
        <w:rPr>
          <w:rFonts w:ascii="宋体" w:hAnsi="宋体" w:cs="宋体"/>
          <w:sz w:val="22"/>
          <w:szCs w:val="22"/>
        </w:rPr>
      </w:pPr>
    </w:p>
    <w:p>
      <w:pPr>
        <w:adjustRightInd w:val="0"/>
        <w:spacing w:line="360" w:lineRule="auto"/>
        <w:jc w:val="left"/>
        <w:rPr>
          <w:rFonts w:ascii="宋体" w:hAnsi="宋体" w:cs="宋体"/>
          <w:sz w:val="24"/>
        </w:rPr>
      </w:pPr>
      <w:r>
        <w:rPr>
          <w:rFonts w:ascii="宋体" w:hAnsi="宋体" w:cs="宋体" w:hint="eastAsia"/>
          <w:sz w:val="24"/>
          <w:szCs w:val="24"/>
        </w:rPr>
        <w:br w:type="page"/>
      </w:r>
      <w:r>
        <w:rPr>
          <w:rFonts w:ascii="宋体" w:hAnsi="宋体" w:cs="宋体" w:hint="eastAsia"/>
          <w:b/>
          <w:sz w:val="24"/>
        </w:rPr>
        <w:lastRenderedPageBreak/>
        <w:t xml:space="preserve">附件3 </w:t>
      </w:r>
      <w:r>
        <w:rPr>
          <w:rFonts w:ascii="宋体" w:hAnsi="宋体" w:cs="宋体" w:hint="eastAsia"/>
          <w:sz w:val="24"/>
        </w:rPr>
        <w:t xml:space="preserve">     </w:t>
      </w:r>
      <w:r>
        <w:rPr>
          <w:rFonts w:ascii="宋体" w:hAnsi="宋体" w:cs="宋体" w:hint="eastAsia"/>
        </w:rPr>
        <w:t xml:space="preserve">      </w:t>
      </w:r>
      <w:r>
        <w:rPr>
          <w:rFonts w:ascii="宋体" w:hAnsi="宋体" w:cs="宋体" w:hint="eastAsia"/>
          <w:sz w:val="24"/>
        </w:rPr>
        <w:t xml:space="preserve">      </w:t>
      </w:r>
    </w:p>
    <w:p>
      <w:pPr>
        <w:autoSpaceDE w:val="0"/>
        <w:autoSpaceDN w:val="0"/>
        <w:adjustRightInd w:val="0"/>
        <w:spacing w:line="360" w:lineRule="auto"/>
        <w:jc w:val="center"/>
        <w:rPr>
          <w:rFonts w:ascii="宋体" w:hAnsi="宋体" w:cs="宋体"/>
          <w:b/>
          <w:sz w:val="24"/>
          <w:szCs w:val="24"/>
        </w:rPr>
      </w:pPr>
      <w:r>
        <w:rPr>
          <w:rFonts w:ascii="宋体" w:hAnsi="宋体" w:cs="宋体" w:hint="eastAsia"/>
          <w:b/>
          <w:sz w:val="24"/>
          <w:szCs w:val="24"/>
        </w:rPr>
        <w:t>磋商响应供应商基本情况介绍</w:t>
      </w:r>
    </w:p>
    <w:tbl>
      <w:tblPr>
        <w:tblW w:w="937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21"/>
        <w:gridCol w:w="2507"/>
        <w:gridCol w:w="1366"/>
        <w:gridCol w:w="1023"/>
        <w:gridCol w:w="596"/>
        <w:gridCol w:w="1154"/>
        <w:gridCol w:w="1008"/>
      </w:tblGrid>
      <w:tr>
        <w:trPr>
          <w:trHeight w:val="570"/>
          <w:jc w:val="center"/>
        </w:trPr>
        <w:tc>
          <w:tcPr>
            <w:tcW w:w="1721"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单位名称 </w:t>
            </w: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单位地址 </w:t>
            </w:r>
          </w:p>
        </w:tc>
        <w:tc>
          <w:tcPr>
            <w:tcW w:w="3781" w:type="dxa"/>
            <w:gridSpan w:val="4"/>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r>
        <w:trPr>
          <w:trHeight w:val="570"/>
          <w:jc w:val="center"/>
        </w:trPr>
        <w:tc>
          <w:tcPr>
            <w:tcW w:w="1721"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联系电话 </w:t>
            </w: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联系人</w:t>
            </w:r>
          </w:p>
        </w:tc>
        <w:tc>
          <w:tcPr>
            <w:tcW w:w="3781" w:type="dxa"/>
            <w:gridSpan w:val="4"/>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r>
        <w:trPr>
          <w:trHeight w:val="570"/>
          <w:jc w:val="center"/>
        </w:trPr>
        <w:tc>
          <w:tcPr>
            <w:tcW w:w="1721"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成立时间 </w:t>
            </w: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注册资金(万元) </w:t>
            </w:r>
          </w:p>
        </w:tc>
        <w:tc>
          <w:tcPr>
            <w:tcW w:w="1023"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750"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固定资产(万元) </w:t>
            </w:r>
          </w:p>
        </w:tc>
        <w:tc>
          <w:tcPr>
            <w:tcW w:w="1008"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r>
        <w:trPr>
          <w:trHeight w:val="570"/>
          <w:jc w:val="center"/>
        </w:trPr>
        <w:tc>
          <w:tcPr>
            <w:tcW w:w="1721"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法人代表 </w:t>
            </w: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技术负责人 </w:t>
            </w:r>
          </w:p>
        </w:tc>
        <w:tc>
          <w:tcPr>
            <w:tcW w:w="3781" w:type="dxa"/>
            <w:gridSpan w:val="4"/>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r>
        <w:trPr>
          <w:cantSplit/>
          <w:trHeight w:val="570"/>
          <w:jc w:val="center"/>
        </w:trPr>
        <w:tc>
          <w:tcPr>
            <w:tcW w:w="1721" w:type="dxa"/>
            <w:vMerge w:val="restart"/>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资质等级情况 </w:t>
            </w: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资质名称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颁发部门 </w:t>
            </w:r>
          </w:p>
        </w:tc>
        <w:tc>
          <w:tcPr>
            <w:tcW w:w="1619"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资质等级 </w:t>
            </w:r>
          </w:p>
        </w:tc>
        <w:tc>
          <w:tcPr>
            <w:tcW w:w="2162"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颁发时间 </w:t>
            </w:r>
          </w:p>
        </w:tc>
      </w:tr>
      <w:tr>
        <w:trPr>
          <w:cantSplit/>
          <w:trHeight w:val="570"/>
          <w:jc w:val="center"/>
        </w:trPr>
        <w:tc>
          <w:tcPr>
            <w:tcW w:w="1721" w:type="dxa"/>
            <w:vMerge/>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宋体"/>
                <w:kern w:val="0"/>
                <w:sz w:val="22"/>
                <w:szCs w:val="22"/>
              </w:rPr>
            </w:pP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619"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2162"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r>
        <w:trPr>
          <w:cantSplit/>
          <w:trHeight w:val="570"/>
          <w:jc w:val="center"/>
        </w:trPr>
        <w:tc>
          <w:tcPr>
            <w:tcW w:w="1721" w:type="dxa"/>
            <w:vMerge/>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宋体"/>
                <w:kern w:val="0"/>
                <w:sz w:val="22"/>
                <w:szCs w:val="22"/>
              </w:rPr>
            </w:pPr>
          </w:p>
        </w:tc>
        <w:tc>
          <w:tcPr>
            <w:tcW w:w="2507"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366"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1619"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c>
          <w:tcPr>
            <w:tcW w:w="2162" w:type="dxa"/>
            <w:gridSpan w:val="2"/>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r>
        <w:trPr>
          <w:trHeight w:val="2971"/>
          <w:jc w:val="center"/>
        </w:trPr>
        <w:tc>
          <w:tcPr>
            <w:tcW w:w="1721" w:type="dxa"/>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其他有竞争力 </w:t>
            </w:r>
          </w:p>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的说明 </w:t>
            </w:r>
          </w:p>
        </w:tc>
        <w:tc>
          <w:tcPr>
            <w:tcW w:w="7654" w:type="dxa"/>
            <w:gridSpan w:val="6"/>
            <w:tcBorders>
              <w:top w:val="single" w:sz="4" w:space="0" w:color="auto"/>
              <w:left w:val="single" w:sz="4" w:space="0" w:color="auto"/>
              <w:bottom w:val="single" w:sz="4" w:space="0" w:color="auto"/>
              <w:right w:val="single" w:sz="4" w:space="0" w:color="auto"/>
            </w:tcBorders>
            <w:vAlign w:val="center"/>
          </w:tcPr>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p>
            <w:pPr>
              <w:widowControl/>
              <w:adjustRightInd w:val="0"/>
              <w:snapToGrid w:val="0"/>
              <w:spacing w:before="100" w:beforeAutospacing="1" w:after="100" w:afterAutospacing="1"/>
              <w:jc w:val="center"/>
              <w:rPr>
                <w:rFonts w:ascii="宋体" w:hAnsi="宋体" w:cs="宋体"/>
                <w:kern w:val="0"/>
                <w:sz w:val="22"/>
                <w:szCs w:val="22"/>
              </w:rPr>
            </w:pPr>
            <w:r>
              <w:rPr>
                <w:rFonts w:ascii="宋体" w:hAnsi="宋体" w:cs="宋体" w:hint="eastAsia"/>
                <w:kern w:val="0"/>
                <w:sz w:val="22"/>
                <w:szCs w:val="22"/>
              </w:rPr>
              <w:t xml:space="preserve">  </w:t>
            </w:r>
          </w:p>
        </w:tc>
      </w:tr>
    </w:tbl>
    <w:p>
      <w:pPr>
        <w:widowControl/>
        <w:adjustRightInd w:val="0"/>
        <w:snapToGrid w:val="0"/>
        <w:spacing w:before="100" w:beforeAutospacing="1" w:after="100" w:afterAutospacing="1"/>
        <w:jc w:val="left"/>
        <w:rPr>
          <w:rFonts w:ascii="宋体" w:hAnsi="宋体" w:cs="宋体"/>
          <w:kern w:val="0"/>
          <w:sz w:val="22"/>
          <w:szCs w:val="22"/>
        </w:rPr>
      </w:pPr>
      <w:r>
        <w:rPr>
          <w:rFonts w:ascii="宋体" w:hAnsi="宋体" w:cs="宋体" w:hint="eastAsia"/>
          <w:kern w:val="0"/>
          <w:sz w:val="22"/>
          <w:szCs w:val="22"/>
        </w:rPr>
        <w:t>本表后</w:t>
      </w:r>
      <w:proofErr w:type="gramStart"/>
      <w:r>
        <w:rPr>
          <w:rFonts w:ascii="宋体" w:hAnsi="宋体" w:cs="宋体" w:hint="eastAsia"/>
          <w:kern w:val="0"/>
          <w:sz w:val="22"/>
          <w:szCs w:val="22"/>
        </w:rPr>
        <w:t>附公司</w:t>
      </w:r>
      <w:proofErr w:type="gramEnd"/>
      <w:r>
        <w:rPr>
          <w:rFonts w:ascii="宋体" w:hAnsi="宋体" w:cs="宋体" w:hint="eastAsia"/>
          <w:kern w:val="0"/>
          <w:sz w:val="22"/>
          <w:szCs w:val="22"/>
        </w:rPr>
        <w:t>介绍。</w:t>
      </w: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pStyle w:val="a7"/>
        <w:ind w:right="-252"/>
        <w:rPr>
          <w:rFonts w:cs="宋体"/>
          <w:b/>
          <w:sz w:val="24"/>
          <w:szCs w:val="24"/>
        </w:rPr>
      </w:pPr>
    </w:p>
    <w:p>
      <w:pPr>
        <w:pStyle w:val="a7"/>
        <w:ind w:right="-252"/>
        <w:rPr>
          <w:rFonts w:cs="宋体"/>
          <w:b/>
          <w:sz w:val="24"/>
          <w:szCs w:val="24"/>
        </w:rPr>
      </w:pPr>
    </w:p>
    <w:p>
      <w:pPr>
        <w:pStyle w:val="a7"/>
        <w:ind w:right="-252"/>
        <w:rPr>
          <w:rFonts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r>
        <w:rPr>
          <w:rFonts w:ascii="宋体" w:hAnsi="宋体" w:cs="宋体" w:hint="eastAsia"/>
          <w:b/>
          <w:sz w:val="24"/>
          <w:szCs w:val="24"/>
        </w:rPr>
        <w:lastRenderedPageBreak/>
        <w:t>附件4</w:t>
      </w:r>
    </w:p>
    <w:p>
      <w:pPr>
        <w:spacing w:line="360" w:lineRule="auto"/>
        <w:jc w:val="center"/>
        <w:rPr>
          <w:rFonts w:ascii="宋体" w:hAnsi="宋体" w:cs="宋体"/>
          <w:b/>
          <w:spacing w:val="-6"/>
          <w:sz w:val="24"/>
        </w:rPr>
      </w:pPr>
      <w:r>
        <w:rPr>
          <w:rFonts w:ascii="宋体" w:hAnsi="宋体" w:cs="宋体" w:hint="eastAsia"/>
          <w:b/>
          <w:spacing w:val="-6"/>
          <w:sz w:val="24"/>
        </w:rPr>
        <w:t>响应声明书</w:t>
      </w:r>
    </w:p>
    <w:p>
      <w:pPr>
        <w:spacing w:line="480" w:lineRule="auto"/>
        <w:rPr>
          <w:rFonts w:ascii="宋体" w:hAnsi="宋体" w:cs="宋体"/>
          <w:spacing w:val="-6"/>
          <w:sz w:val="24"/>
          <w:szCs w:val="24"/>
        </w:rPr>
      </w:pPr>
      <w:r>
        <w:rPr>
          <w:rFonts w:ascii="宋体" w:hAnsi="宋体" w:cs="宋体" w:hint="eastAsia"/>
          <w:spacing w:val="-6"/>
          <w:sz w:val="24"/>
          <w:szCs w:val="24"/>
        </w:rPr>
        <w:t>致：温州职业技术学院：</w:t>
      </w:r>
    </w:p>
    <w:p>
      <w:pPr>
        <w:spacing w:line="480" w:lineRule="auto"/>
        <w:ind w:firstLineChars="200" w:firstLine="456"/>
        <w:rPr>
          <w:rFonts w:ascii="宋体" w:hAnsi="宋体" w:cs="宋体"/>
          <w:spacing w:val="-6"/>
          <w:sz w:val="24"/>
          <w:szCs w:val="24"/>
        </w:rPr>
      </w:pPr>
      <w:r>
        <w:rPr>
          <w:rFonts w:ascii="宋体" w:hAnsi="宋体" w:cs="宋体" w:hint="eastAsia"/>
          <w:spacing w:val="-6"/>
          <w:sz w:val="24"/>
          <w:szCs w:val="24"/>
          <w:u w:val="single"/>
        </w:rPr>
        <w:t xml:space="preserve">                                            </w:t>
      </w:r>
      <w:r>
        <w:rPr>
          <w:rFonts w:ascii="宋体" w:hAnsi="宋体" w:cs="宋体" w:hint="eastAsia"/>
          <w:spacing w:val="-6"/>
          <w:sz w:val="24"/>
          <w:szCs w:val="24"/>
        </w:rPr>
        <w:t>（供应商名称）系中华人民共和国合法企业，经营地址</w:t>
      </w:r>
      <w:r>
        <w:rPr>
          <w:rFonts w:ascii="宋体" w:hAnsi="宋体" w:cs="宋体" w:hint="eastAsia"/>
          <w:spacing w:val="-6"/>
          <w:sz w:val="24"/>
          <w:szCs w:val="24"/>
          <w:u w:val="single"/>
        </w:rPr>
        <w:t xml:space="preserve">                                             </w:t>
      </w:r>
      <w:r>
        <w:rPr>
          <w:rFonts w:ascii="宋体" w:hAnsi="宋体" w:cs="宋体" w:hint="eastAsia"/>
          <w:spacing w:val="-6"/>
          <w:sz w:val="24"/>
          <w:szCs w:val="24"/>
        </w:rPr>
        <w:t xml:space="preserve"> 。</w:t>
      </w:r>
    </w:p>
    <w:p>
      <w:pPr>
        <w:spacing w:line="480" w:lineRule="auto"/>
        <w:ind w:firstLineChars="200" w:firstLine="456"/>
        <w:rPr>
          <w:rFonts w:ascii="宋体" w:hAnsi="宋体" w:cs="宋体"/>
          <w:spacing w:val="-6"/>
          <w:sz w:val="24"/>
          <w:szCs w:val="24"/>
        </w:rPr>
      </w:pPr>
      <w:r>
        <w:rPr>
          <w:rFonts w:ascii="宋体" w:hAnsi="宋体" w:cs="宋体" w:hint="eastAsia"/>
          <w:spacing w:val="-6"/>
          <w:sz w:val="24"/>
          <w:szCs w:val="24"/>
        </w:rPr>
        <w:t>我方愿意参加贵方组织的</w:t>
      </w:r>
      <w:r>
        <w:rPr>
          <w:rFonts w:ascii="宋体" w:hAnsi="宋体" w:cs="宋体" w:hint="eastAsia"/>
          <w:spacing w:val="-6"/>
          <w:sz w:val="24"/>
          <w:szCs w:val="24"/>
          <w:u w:val="single"/>
        </w:rPr>
        <w:t xml:space="preserve">               </w:t>
      </w:r>
      <w:r>
        <w:rPr>
          <w:rFonts w:ascii="宋体" w:hAnsi="宋体" w:cs="宋体" w:hint="eastAsia"/>
          <w:spacing w:val="-6"/>
          <w:sz w:val="24"/>
          <w:szCs w:val="24"/>
        </w:rPr>
        <w:t>（采购人名称）</w:t>
      </w:r>
      <w:r>
        <w:rPr>
          <w:rFonts w:ascii="宋体" w:hAnsi="宋体" w:cs="宋体" w:hint="eastAsia"/>
          <w:spacing w:val="-6"/>
          <w:sz w:val="24"/>
          <w:szCs w:val="24"/>
          <w:u w:val="single"/>
        </w:rPr>
        <w:t xml:space="preserve">                        </w:t>
      </w:r>
      <w:r>
        <w:rPr>
          <w:rFonts w:ascii="宋体" w:hAnsi="宋体" w:cs="宋体" w:hint="eastAsia"/>
          <w:bCs/>
          <w:spacing w:val="-6"/>
          <w:sz w:val="24"/>
          <w:szCs w:val="24"/>
        </w:rPr>
        <w:t>项目</w:t>
      </w:r>
      <w:r>
        <w:rPr>
          <w:rFonts w:ascii="宋体" w:hAnsi="宋体" w:cs="宋体" w:hint="eastAsia"/>
          <w:spacing w:val="-6"/>
          <w:sz w:val="24"/>
          <w:szCs w:val="24"/>
        </w:rPr>
        <w:t>的磋商响应，为便于贵方公正、</w:t>
      </w:r>
      <w:proofErr w:type="gramStart"/>
      <w:r>
        <w:rPr>
          <w:rFonts w:ascii="宋体" w:hAnsi="宋体" w:cs="宋体" w:hint="eastAsia"/>
          <w:spacing w:val="-6"/>
          <w:sz w:val="24"/>
          <w:szCs w:val="24"/>
        </w:rPr>
        <w:t>择优地</w:t>
      </w:r>
      <w:proofErr w:type="gramEnd"/>
      <w:r>
        <w:rPr>
          <w:rFonts w:ascii="宋体" w:hAnsi="宋体" w:cs="宋体" w:hint="eastAsia"/>
          <w:spacing w:val="-6"/>
          <w:sz w:val="24"/>
          <w:szCs w:val="24"/>
        </w:rPr>
        <w:t>确定成交供应商及其磋商响应产品和服务，我方就本次磋商有关事项郑重声明如下：</w:t>
      </w:r>
    </w:p>
    <w:p>
      <w:pPr>
        <w:spacing w:line="480" w:lineRule="auto"/>
        <w:ind w:firstLineChars="200" w:firstLine="456"/>
        <w:rPr>
          <w:rFonts w:ascii="宋体" w:hAnsi="宋体" w:cs="宋体"/>
          <w:spacing w:val="-6"/>
          <w:sz w:val="24"/>
          <w:szCs w:val="24"/>
        </w:rPr>
      </w:pPr>
      <w:r>
        <w:rPr>
          <w:rFonts w:ascii="宋体" w:hAnsi="宋体" w:cs="宋体" w:hint="eastAsia"/>
          <w:spacing w:val="-6"/>
          <w:sz w:val="24"/>
          <w:szCs w:val="24"/>
        </w:rPr>
        <w:t>1、我方向贵方提交的所有响应文件、资料都是准确的和真实的；</w:t>
      </w:r>
    </w:p>
    <w:p>
      <w:pPr>
        <w:spacing w:line="480" w:lineRule="auto"/>
        <w:ind w:firstLineChars="200" w:firstLine="456"/>
        <w:rPr>
          <w:rFonts w:ascii="宋体" w:hAnsi="宋体" w:cs="宋体"/>
          <w:spacing w:val="-6"/>
          <w:sz w:val="24"/>
          <w:szCs w:val="24"/>
        </w:rPr>
      </w:pPr>
      <w:r>
        <w:rPr>
          <w:rFonts w:ascii="宋体" w:hAnsi="宋体" w:cs="宋体" w:hint="eastAsia"/>
          <w:spacing w:val="-6"/>
          <w:sz w:val="24"/>
          <w:szCs w:val="24"/>
        </w:rPr>
        <w:t>2、我方不是采购人的附属机构；在获知本项目采购信息后，与采购人聘请的为此项目提供咨询服务的公司及其附属机构没有任何联系。</w:t>
      </w:r>
    </w:p>
    <w:p>
      <w:pPr>
        <w:pStyle w:val="a6"/>
        <w:spacing w:line="480" w:lineRule="auto"/>
        <w:ind w:firstLineChars="200" w:firstLine="456"/>
        <w:rPr>
          <w:rFonts w:cs="宋体"/>
          <w:spacing w:val="-6"/>
          <w:szCs w:val="24"/>
        </w:rPr>
      </w:pPr>
      <w:r>
        <w:rPr>
          <w:rFonts w:cs="宋体" w:hint="eastAsia"/>
          <w:spacing w:val="-6"/>
          <w:szCs w:val="24"/>
        </w:rPr>
        <w:t>3.我方在参加政府采购活动前3年内：</w:t>
      </w:r>
      <w:r>
        <w:rPr>
          <w:rFonts w:cs="宋体" w:hint="eastAsia"/>
          <w:b/>
          <w:spacing w:val="-6"/>
          <w:szCs w:val="24"/>
          <w:u w:val="single"/>
        </w:rPr>
        <w:t xml:space="preserve">      </w:t>
      </w:r>
      <w:r>
        <w:rPr>
          <w:rFonts w:cs="宋体" w:hint="eastAsia"/>
          <w:b/>
          <w:spacing w:val="-6"/>
          <w:szCs w:val="24"/>
        </w:rPr>
        <w:t>（填写“有”或“没有”，如实填写，如不填写视同未按要求填写）</w:t>
      </w:r>
      <w:r>
        <w:rPr>
          <w:rFonts w:cs="宋体" w:hint="eastAsia"/>
          <w:spacing w:val="-6"/>
          <w:szCs w:val="24"/>
        </w:rPr>
        <w:t>因违法经营被禁止在一定期限内参加政府采购活动，且期限未满的情形。</w:t>
      </w:r>
    </w:p>
    <w:p>
      <w:pPr>
        <w:pStyle w:val="a6"/>
        <w:spacing w:line="480" w:lineRule="auto"/>
        <w:ind w:firstLineChars="200" w:firstLine="456"/>
        <w:rPr>
          <w:rFonts w:cs="宋体"/>
          <w:spacing w:val="-6"/>
          <w:szCs w:val="24"/>
        </w:rPr>
      </w:pPr>
      <w:r>
        <w:rPr>
          <w:rFonts w:cs="宋体" w:hint="eastAsia"/>
          <w:spacing w:val="-6"/>
          <w:szCs w:val="24"/>
        </w:rPr>
        <w:t>4、以上事项如有虚假或隐瞒，我方愿意承担一切后果和责任。</w:t>
      </w:r>
    </w:p>
    <w:p>
      <w:pPr>
        <w:adjustRightInd w:val="0"/>
        <w:spacing w:line="360" w:lineRule="auto"/>
        <w:jc w:val="left"/>
        <w:rPr>
          <w:rFonts w:ascii="宋体" w:hAnsi="宋体" w:cs="宋体"/>
          <w:spacing w:val="-6"/>
          <w:sz w:val="24"/>
          <w:szCs w:val="24"/>
        </w:rPr>
      </w:pPr>
    </w:p>
    <w:p>
      <w:pPr>
        <w:adjustRightInd w:val="0"/>
        <w:spacing w:line="360" w:lineRule="auto"/>
        <w:jc w:val="left"/>
        <w:rPr>
          <w:rFonts w:ascii="宋体" w:hAnsi="宋体" w:cs="宋体"/>
          <w:sz w:val="22"/>
          <w:szCs w:val="22"/>
        </w:rPr>
      </w:pPr>
      <w:r>
        <w:rPr>
          <w:rFonts w:ascii="宋体" w:hAnsi="宋体" w:cs="宋体" w:hint="eastAsia"/>
          <w:sz w:val="22"/>
          <w:szCs w:val="22"/>
        </w:rPr>
        <w:t>磋商响应供应商(公章)：</w:t>
      </w:r>
    </w:p>
    <w:p>
      <w:pPr>
        <w:adjustRightInd w:val="0"/>
        <w:spacing w:line="360" w:lineRule="auto"/>
        <w:jc w:val="left"/>
        <w:rPr>
          <w:rFonts w:ascii="宋体" w:hAnsi="宋体" w:cs="宋体"/>
          <w:sz w:val="22"/>
          <w:szCs w:val="22"/>
        </w:rPr>
      </w:pPr>
      <w:r>
        <w:rPr>
          <w:rFonts w:ascii="宋体" w:hAnsi="宋体" w:cs="宋体" w:hint="eastAsia"/>
          <w:sz w:val="22"/>
          <w:szCs w:val="22"/>
        </w:rPr>
        <w:t>法定代表人或授权代表(签字或盖章)：</w:t>
      </w:r>
    </w:p>
    <w:p>
      <w:pPr>
        <w:adjustRightInd w:val="0"/>
        <w:spacing w:line="360" w:lineRule="auto"/>
        <w:jc w:val="left"/>
        <w:rPr>
          <w:rFonts w:ascii="宋体" w:hAnsi="宋体" w:cs="宋体"/>
          <w:sz w:val="22"/>
          <w:szCs w:val="22"/>
        </w:rPr>
      </w:pPr>
      <w:r>
        <w:rPr>
          <w:rFonts w:ascii="宋体" w:hAnsi="宋体" w:cs="宋体" w:hint="eastAsia"/>
          <w:sz w:val="22"/>
          <w:szCs w:val="22"/>
        </w:rPr>
        <w:t>日期：</w:t>
      </w: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p>
    <w:p>
      <w:pPr>
        <w:spacing w:line="360" w:lineRule="auto"/>
        <w:ind w:left="723" w:hangingChars="300" w:hanging="723"/>
        <w:rPr>
          <w:rFonts w:ascii="宋体" w:hAnsi="宋体" w:cs="宋体"/>
          <w:b/>
          <w:sz w:val="24"/>
          <w:szCs w:val="24"/>
        </w:rPr>
      </w:pPr>
      <w:r>
        <w:rPr>
          <w:rFonts w:ascii="宋体" w:hAnsi="宋体" w:cs="宋体" w:hint="eastAsia"/>
          <w:b/>
          <w:sz w:val="24"/>
          <w:szCs w:val="24"/>
        </w:rPr>
        <w:t>附件5</w:t>
      </w:r>
    </w:p>
    <w:p>
      <w:pPr>
        <w:numPr>
          <w:ilvl w:val="0"/>
          <w:numId w:val="7"/>
        </w:numPr>
        <w:jc w:val="center"/>
        <w:rPr>
          <w:rFonts w:ascii="宋体" w:hAnsi="宋体" w:cs="宋体"/>
          <w:b/>
          <w:bCs/>
          <w:sz w:val="24"/>
          <w:szCs w:val="24"/>
        </w:rPr>
      </w:pPr>
      <w:r>
        <w:rPr>
          <w:rFonts w:ascii="宋体" w:hAnsi="宋体" w:cs="宋体" w:hint="eastAsia"/>
          <w:b/>
          <w:bCs/>
          <w:sz w:val="24"/>
          <w:szCs w:val="24"/>
        </w:rPr>
        <w:t>法定代表人资格证明书</w:t>
      </w:r>
    </w:p>
    <w:p>
      <w:pPr>
        <w:spacing w:beforeLines="50" w:before="120" w:line="400" w:lineRule="exact"/>
        <w:jc w:val="left"/>
        <w:rPr>
          <w:rFonts w:ascii="宋体" w:hAnsi="宋体" w:cs="宋体"/>
          <w:b/>
          <w:sz w:val="24"/>
        </w:rPr>
      </w:pPr>
      <w:r>
        <w:rPr>
          <w:rFonts w:ascii="宋体" w:hAnsi="宋体" w:cs="宋体" w:hint="eastAsia"/>
          <w:spacing w:val="-6"/>
          <w:sz w:val="24"/>
          <w:szCs w:val="24"/>
        </w:rPr>
        <w:t>温州职业技术学院</w:t>
      </w:r>
      <w:r>
        <w:rPr>
          <w:rFonts w:ascii="宋体" w:hAnsi="宋体" w:cs="宋体" w:hint="eastAsia"/>
          <w:b/>
          <w:sz w:val="24"/>
        </w:rPr>
        <w:t>：</w:t>
      </w:r>
    </w:p>
    <w:p>
      <w:pPr>
        <w:spacing w:line="480" w:lineRule="auto"/>
        <w:ind w:leftChars="172" w:left="361"/>
        <w:rPr>
          <w:rFonts w:ascii="宋体" w:hAnsi="宋体" w:cs="宋体"/>
          <w:sz w:val="24"/>
          <w:szCs w:val="24"/>
          <w:u w:val="single"/>
        </w:rPr>
      </w:pPr>
    </w:p>
    <w:p>
      <w:pPr>
        <w:spacing w:line="480" w:lineRule="auto"/>
        <w:ind w:leftChars="172" w:left="361"/>
        <w:rPr>
          <w:rFonts w:ascii="宋体" w:hAnsi="宋体" w:cs="宋体"/>
          <w:sz w:val="24"/>
          <w:szCs w:val="24"/>
        </w:rPr>
      </w:pPr>
      <w:r>
        <w:rPr>
          <w:rFonts w:ascii="宋体" w:hAnsi="宋体" w:cs="宋体" w:hint="eastAsia"/>
          <w:sz w:val="24"/>
          <w:szCs w:val="24"/>
          <w:u w:val="single"/>
        </w:rPr>
        <w:t xml:space="preserve">  （姓名、性别、年龄）</w:t>
      </w:r>
      <w:r>
        <w:rPr>
          <w:rFonts w:ascii="宋体" w:hAnsi="宋体" w:cs="宋体" w:hint="eastAsia"/>
          <w:sz w:val="24"/>
          <w:szCs w:val="24"/>
        </w:rPr>
        <w:t>在我单位任</w:t>
      </w:r>
      <w:r>
        <w:rPr>
          <w:rFonts w:ascii="宋体" w:hAnsi="宋体" w:cs="宋体" w:hint="eastAsia"/>
          <w:sz w:val="24"/>
          <w:szCs w:val="24"/>
          <w:u w:val="single"/>
        </w:rPr>
        <w:t xml:space="preserve">                      （职务名称）</w:t>
      </w:r>
      <w:r>
        <w:rPr>
          <w:rFonts w:ascii="宋体" w:hAnsi="宋体" w:cs="宋体" w:hint="eastAsia"/>
          <w:sz w:val="24"/>
          <w:szCs w:val="24"/>
        </w:rPr>
        <w:t>职务，是我单位的法定代表人。</w:t>
      </w:r>
    </w:p>
    <w:p>
      <w:pPr>
        <w:spacing w:line="480" w:lineRule="auto"/>
        <w:ind w:firstLineChars="400" w:firstLine="960"/>
        <w:rPr>
          <w:rFonts w:ascii="宋体" w:hAnsi="宋体" w:cs="宋体"/>
          <w:sz w:val="24"/>
          <w:szCs w:val="24"/>
        </w:rPr>
      </w:pPr>
      <w:r>
        <w:rPr>
          <w:rFonts w:ascii="宋体" w:hAnsi="宋体" w:cs="宋体" w:hint="eastAsia"/>
          <w:sz w:val="24"/>
          <w:szCs w:val="24"/>
        </w:rPr>
        <w:t>特此证明。</w:t>
      </w:r>
    </w:p>
    <w:p>
      <w:pPr>
        <w:spacing w:line="360" w:lineRule="auto"/>
        <w:jc w:val="left"/>
        <w:rPr>
          <w:rFonts w:ascii="宋体" w:hAnsi="宋体" w:cs="宋体"/>
          <w:b/>
          <w:bCs/>
          <w:sz w:val="24"/>
          <w:szCs w:val="24"/>
        </w:rPr>
      </w:pPr>
    </w:p>
    <w:p>
      <w:pPr>
        <w:spacing w:line="360" w:lineRule="auto"/>
        <w:jc w:val="left"/>
        <w:rPr>
          <w:rFonts w:ascii="宋体" w:hAnsi="宋体" w:cs="宋体"/>
          <w:b/>
          <w:bCs/>
          <w:sz w:val="24"/>
          <w:szCs w:val="24"/>
        </w:rPr>
      </w:pPr>
      <w:r>
        <w:rPr>
          <w:rFonts w:ascii="宋体" w:hAnsi="宋体" w:cs="宋体" w:hint="eastAsia"/>
          <w:b/>
          <w:bCs/>
          <w:sz w:val="24"/>
          <w:szCs w:val="24"/>
        </w:rPr>
        <w:t>法定代表人身份证号： （身份证复印附后）</w:t>
      </w:r>
    </w:p>
    <w:p>
      <w:pPr>
        <w:spacing w:line="360" w:lineRule="auto"/>
        <w:jc w:val="left"/>
        <w:rPr>
          <w:rFonts w:ascii="宋体" w:hAnsi="宋体" w:cs="宋体"/>
          <w:b/>
          <w:bCs/>
          <w:sz w:val="24"/>
          <w:szCs w:val="24"/>
        </w:rPr>
      </w:pPr>
      <w:r>
        <w:rPr>
          <w:rFonts w:ascii="宋体" w:hAnsi="宋体" w:cs="宋体" w:hint="eastAsia"/>
          <w:b/>
          <w:bCs/>
          <w:sz w:val="24"/>
          <w:szCs w:val="24"/>
        </w:rPr>
        <w:t>法定代表人电话：</w:t>
      </w:r>
    </w:p>
    <w:p>
      <w:pPr>
        <w:spacing w:line="360" w:lineRule="auto"/>
        <w:jc w:val="left"/>
        <w:rPr>
          <w:rFonts w:ascii="宋体" w:hAnsi="宋体" w:cs="宋体"/>
          <w:b/>
          <w:bCs/>
          <w:sz w:val="24"/>
          <w:szCs w:val="24"/>
          <w:u w:val="single"/>
        </w:rPr>
      </w:pPr>
      <w:r>
        <w:rPr>
          <w:rFonts w:ascii="宋体" w:hAnsi="宋体" w:cs="宋体" w:hint="eastAsia"/>
          <w:b/>
          <w:bCs/>
          <w:sz w:val="24"/>
          <w:szCs w:val="24"/>
        </w:rPr>
        <w:t>投标单位全称（公章）</w:t>
      </w:r>
    </w:p>
    <w:p>
      <w:pPr>
        <w:spacing w:line="360" w:lineRule="auto"/>
        <w:jc w:val="left"/>
        <w:rPr>
          <w:rFonts w:ascii="宋体" w:hAnsi="宋体" w:cs="宋体"/>
          <w:b/>
          <w:bCs/>
          <w:sz w:val="24"/>
          <w:szCs w:val="24"/>
        </w:rPr>
      </w:pPr>
      <w:r>
        <w:rPr>
          <w:rFonts w:ascii="宋体" w:hAnsi="宋体" w:cs="宋体" w:hint="eastAsia"/>
          <w:b/>
          <w:bCs/>
          <w:sz w:val="24"/>
          <w:szCs w:val="24"/>
        </w:rPr>
        <w:t>日 期：   年  月  日</w:t>
      </w:r>
    </w:p>
    <w:p>
      <w:pPr>
        <w:rPr>
          <w:rFonts w:ascii="宋体" w:hAnsi="宋体" w:cs="宋体"/>
          <w:b/>
          <w:bCs/>
          <w:sz w:val="24"/>
          <w:szCs w:val="24"/>
        </w:rPr>
      </w:pPr>
      <w:r>
        <w:rPr>
          <w:rFonts w:ascii="宋体" w:hAnsi="宋体" w:cs="宋体"/>
          <w:b/>
          <w:bCs/>
          <w:sz w:val="24"/>
          <w:szCs w:val="24"/>
        </w:rPr>
        <w:pict>
          <v:shapetype id="_x0000_t202" coordsize="21600,21600" o:spt="202" path="m,l,21600r21600,l21600,xe">
            <v:stroke joinstyle="miter"/>
            <v:path gradientshapeok="t" o:connecttype="rect"/>
          </v:shapetype>
          <v:shape id="_x0000_s1026" type="#_x0000_t202" style="position:absolute;left:0;text-align:left;margin-left:85.05pt;margin-top:12.45pt;width:318.1pt;height:187.2pt;z-index:1;mso-width-relative:page;mso-height-relative:page">
            <v:textbox>
              <w:txbxContent>
                <w:p>
                  <w:r>
                    <w:rPr>
                      <w:rFonts w:ascii="宋体" w:hAnsi="宋体" w:cs="宋体" w:hint="eastAsia"/>
                      <w:sz w:val="24"/>
                    </w:rPr>
                    <w:t>法人代表身份证复印件粘贴</w:t>
                  </w:r>
                  <w:r>
                    <w:rPr>
                      <w:rFonts w:ascii="新宋体" w:eastAsia="新宋体" w:hAnsi="新宋体" w:hint="eastAsia"/>
                      <w:sz w:val="22"/>
                    </w:rPr>
                    <w:t>：</w:t>
                  </w:r>
                </w:p>
              </w:txbxContent>
            </v:textbox>
          </v:shape>
        </w:pict>
      </w: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rPr>
          <w:rFonts w:ascii="宋体" w:hAnsi="宋体" w:cs="宋体"/>
          <w:b/>
          <w:bCs/>
          <w:sz w:val="24"/>
          <w:szCs w:val="24"/>
        </w:rPr>
      </w:pPr>
    </w:p>
    <w:p>
      <w:pPr>
        <w:snapToGrid w:val="0"/>
        <w:spacing w:beforeLines="50" w:before="120" w:after="50" w:line="460" w:lineRule="exact"/>
        <w:rPr>
          <w:rFonts w:ascii="宋体" w:hAnsi="宋体" w:cs="宋体"/>
          <w:sz w:val="24"/>
          <w:szCs w:val="24"/>
        </w:rPr>
      </w:pPr>
    </w:p>
    <w:p>
      <w:pPr>
        <w:spacing w:line="360" w:lineRule="auto"/>
        <w:rPr>
          <w:rFonts w:ascii="宋体" w:hAnsi="宋体" w:cs="宋体"/>
          <w:b/>
          <w:bCs/>
          <w:spacing w:val="-6"/>
          <w:sz w:val="24"/>
        </w:rPr>
      </w:pPr>
      <w:r>
        <w:rPr>
          <w:rFonts w:ascii="宋体" w:hAnsi="宋体" w:cs="宋体" w:hint="eastAsia"/>
          <w:b/>
          <w:bCs/>
          <w:spacing w:val="-6"/>
          <w:sz w:val="24"/>
        </w:rPr>
        <w:t>说明</w:t>
      </w:r>
      <w:r>
        <w:rPr>
          <w:rFonts w:ascii="宋体" w:hAnsi="宋体" w:cs="宋体" w:hint="eastAsia"/>
          <w:b/>
          <w:bCs/>
          <w:spacing w:val="-6"/>
          <w:sz w:val="24"/>
          <w:szCs w:val="22"/>
        </w:rPr>
        <w:t>：供应商的法定代表人参加投标，须在响应文件中提供法定代表人资格证明书；供应商的法定代表人委托授权代表参加投标，须在响应文件中提供法定代表人授权委托书。</w:t>
      </w:r>
    </w:p>
    <w:p>
      <w:pPr>
        <w:spacing w:line="480" w:lineRule="auto"/>
        <w:rPr>
          <w:rFonts w:ascii="宋体" w:hAnsi="宋体" w:cs="宋体"/>
          <w:sz w:val="24"/>
          <w:szCs w:val="24"/>
        </w:rPr>
      </w:pPr>
    </w:p>
    <w:p>
      <w:pPr>
        <w:snapToGrid w:val="0"/>
        <w:spacing w:before="50" w:line="288" w:lineRule="auto"/>
        <w:jc w:val="center"/>
        <w:rPr>
          <w:rFonts w:ascii="宋体" w:hAnsi="宋体" w:cs="宋体"/>
          <w:b/>
          <w:spacing w:val="-6"/>
          <w:sz w:val="24"/>
          <w:szCs w:val="24"/>
        </w:rPr>
      </w:pPr>
    </w:p>
    <w:p>
      <w:pPr>
        <w:pStyle w:val="a7"/>
        <w:ind w:right="-252"/>
      </w:pPr>
    </w:p>
    <w:p>
      <w:pPr>
        <w:pStyle w:val="a7"/>
        <w:ind w:right="-252"/>
      </w:pPr>
    </w:p>
    <w:p>
      <w:pPr>
        <w:pStyle w:val="a7"/>
        <w:ind w:right="-252"/>
        <w:rPr>
          <w:rFonts w:cs="宋体"/>
        </w:rPr>
      </w:pPr>
    </w:p>
    <w:p>
      <w:pPr>
        <w:snapToGrid w:val="0"/>
        <w:spacing w:line="360" w:lineRule="auto"/>
        <w:jc w:val="center"/>
        <w:rPr>
          <w:rFonts w:ascii="宋体" w:hAnsi="宋体" w:cs="宋体"/>
          <w:b/>
          <w:spacing w:val="-6"/>
          <w:sz w:val="24"/>
          <w:szCs w:val="24"/>
        </w:rPr>
      </w:pPr>
      <w:r>
        <w:rPr>
          <w:rFonts w:ascii="宋体" w:hAnsi="宋体" w:cs="宋体" w:hint="eastAsia"/>
          <w:b/>
          <w:spacing w:val="-6"/>
          <w:sz w:val="24"/>
          <w:szCs w:val="24"/>
        </w:rPr>
        <w:t>法定代表人授权委托书</w:t>
      </w:r>
    </w:p>
    <w:p>
      <w:pPr>
        <w:snapToGrid w:val="0"/>
        <w:spacing w:line="360" w:lineRule="auto"/>
        <w:rPr>
          <w:rFonts w:ascii="宋体" w:hAnsi="宋体" w:cs="宋体"/>
          <w:b/>
          <w:bCs/>
          <w:spacing w:val="-6"/>
          <w:sz w:val="24"/>
          <w:szCs w:val="24"/>
        </w:rPr>
      </w:pPr>
      <w:r>
        <w:rPr>
          <w:rFonts w:ascii="宋体" w:hAnsi="宋体" w:cs="宋体" w:hint="eastAsia"/>
          <w:bCs/>
          <w:spacing w:val="-6"/>
          <w:sz w:val="24"/>
          <w:szCs w:val="24"/>
        </w:rPr>
        <w:t>致：</w:t>
      </w:r>
      <w:r>
        <w:rPr>
          <w:rFonts w:ascii="宋体" w:hAnsi="宋体" w:cs="宋体" w:hint="eastAsia"/>
          <w:spacing w:val="-6"/>
          <w:sz w:val="24"/>
          <w:szCs w:val="24"/>
        </w:rPr>
        <w:t>温州职业技术学院</w:t>
      </w:r>
      <w:r>
        <w:rPr>
          <w:rFonts w:ascii="宋体" w:hAnsi="宋体" w:cs="宋体" w:hint="eastAsia"/>
          <w:b/>
          <w:bCs/>
          <w:spacing w:val="-6"/>
          <w:sz w:val="24"/>
          <w:szCs w:val="24"/>
        </w:rPr>
        <w:t xml:space="preserve"> </w:t>
      </w:r>
      <w:r>
        <w:rPr>
          <w:rFonts w:ascii="宋体" w:hAnsi="宋体" w:cs="宋体" w:hint="eastAsia"/>
          <w:spacing w:val="-6"/>
          <w:sz w:val="24"/>
          <w:szCs w:val="24"/>
        </w:rPr>
        <w:t>：</w:t>
      </w:r>
    </w:p>
    <w:p>
      <w:pPr>
        <w:snapToGrid w:val="0"/>
        <w:spacing w:line="360" w:lineRule="auto"/>
        <w:ind w:firstLineChars="200" w:firstLine="456"/>
        <w:rPr>
          <w:rFonts w:ascii="宋体" w:hAnsi="宋体" w:cs="宋体"/>
          <w:spacing w:val="-6"/>
          <w:sz w:val="24"/>
          <w:szCs w:val="24"/>
        </w:rPr>
      </w:pPr>
      <w:r>
        <w:rPr>
          <w:rFonts w:ascii="宋体" w:hAnsi="宋体" w:cs="宋体" w:hint="eastAsia"/>
          <w:spacing w:val="-6"/>
          <w:sz w:val="24"/>
          <w:szCs w:val="24"/>
        </w:rPr>
        <w:t>我</w:t>
      </w:r>
      <w:r>
        <w:rPr>
          <w:rFonts w:ascii="宋体" w:hAnsi="宋体" w:cs="宋体" w:hint="eastAsia"/>
          <w:bCs/>
          <w:spacing w:val="-6"/>
          <w:sz w:val="24"/>
          <w:szCs w:val="24"/>
          <w:u w:val="single"/>
        </w:rPr>
        <w:t xml:space="preserve">                </w:t>
      </w:r>
      <w:r>
        <w:rPr>
          <w:rFonts w:ascii="宋体" w:hAnsi="宋体" w:cs="宋体" w:hint="eastAsia"/>
          <w:spacing w:val="-6"/>
          <w:sz w:val="24"/>
          <w:szCs w:val="24"/>
        </w:rPr>
        <w:t>（姓名）系</w:t>
      </w:r>
      <w:r>
        <w:rPr>
          <w:rFonts w:ascii="宋体" w:hAnsi="宋体" w:cs="宋体" w:hint="eastAsia"/>
          <w:bCs/>
          <w:spacing w:val="-6"/>
          <w:sz w:val="24"/>
          <w:szCs w:val="24"/>
          <w:u w:val="single"/>
        </w:rPr>
        <w:t xml:space="preserve">                </w:t>
      </w:r>
      <w:r>
        <w:rPr>
          <w:rFonts w:ascii="宋体" w:hAnsi="宋体" w:cs="宋体" w:hint="eastAsia"/>
          <w:spacing w:val="-6"/>
          <w:sz w:val="24"/>
          <w:szCs w:val="24"/>
        </w:rPr>
        <w:t xml:space="preserve">（供应商名称）的法定代表人，现授权委托本单位在职职工 </w:t>
      </w:r>
      <w:r>
        <w:rPr>
          <w:rFonts w:ascii="宋体" w:hAnsi="宋体" w:cs="宋体" w:hint="eastAsia"/>
          <w:spacing w:val="-6"/>
          <w:sz w:val="24"/>
          <w:szCs w:val="24"/>
          <w:u w:val="single"/>
        </w:rPr>
        <w:t xml:space="preserve">              </w:t>
      </w:r>
      <w:r>
        <w:rPr>
          <w:rFonts w:ascii="宋体" w:hAnsi="宋体" w:cs="宋体" w:hint="eastAsia"/>
          <w:spacing w:val="-6"/>
          <w:sz w:val="24"/>
          <w:szCs w:val="24"/>
        </w:rPr>
        <w:t>（姓名）（身份证号：</w:t>
      </w:r>
      <w:r>
        <w:rPr>
          <w:rFonts w:ascii="宋体" w:hAnsi="宋体" w:cs="宋体" w:hint="eastAsia"/>
          <w:spacing w:val="-6"/>
          <w:sz w:val="24"/>
          <w:szCs w:val="24"/>
          <w:u w:val="single"/>
        </w:rPr>
        <w:t xml:space="preserve">                                </w:t>
      </w:r>
      <w:r>
        <w:rPr>
          <w:rFonts w:ascii="宋体" w:hAnsi="宋体" w:cs="宋体" w:hint="eastAsia"/>
          <w:spacing w:val="-6"/>
          <w:sz w:val="24"/>
          <w:szCs w:val="24"/>
        </w:rPr>
        <w:t>）以我方的名义参加</w:t>
      </w:r>
      <w:r>
        <w:rPr>
          <w:rFonts w:ascii="宋体" w:hAnsi="宋体" w:cs="宋体" w:hint="eastAsia"/>
          <w:bCs/>
          <w:spacing w:val="-6"/>
          <w:sz w:val="24"/>
          <w:szCs w:val="24"/>
          <w:u w:val="single"/>
        </w:rPr>
        <w:t xml:space="preserve">               </w:t>
      </w:r>
      <w:r>
        <w:rPr>
          <w:rFonts w:ascii="宋体" w:hAnsi="宋体" w:cs="宋体" w:hint="eastAsia"/>
          <w:spacing w:val="-6"/>
          <w:sz w:val="24"/>
          <w:szCs w:val="24"/>
        </w:rPr>
        <w:t>（采购人）</w:t>
      </w:r>
      <w:r>
        <w:rPr>
          <w:rFonts w:ascii="宋体" w:hAnsi="宋体" w:cs="宋体" w:hint="eastAsia"/>
          <w:bCs/>
          <w:spacing w:val="-6"/>
          <w:sz w:val="24"/>
          <w:szCs w:val="24"/>
          <w:u w:val="single"/>
        </w:rPr>
        <w:t xml:space="preserve">               </w:t>
      </w:r>
      <w:r>
        <w:rPr>
          <w:rFonts w:ascii="宋体" w:hAnsi="宋体" w:cs="宋体" w:hint="eastAsia"/>
          <w:spacing w:val="-6"/>
          <w:sz w:val="24"/>
          <w:szCs w:val="24"/>
        </w:rPr>
        <w:t>（采购项目）项目（项目编号：</w:t>
      </w:r>
      <w:r>
        <w:rPr>
          <w:rFonts w:ascii="宋体" w:hAnsi="宋体" w:cs="宋体" w:hint="eastAsia"/>
          <w:spacing w:val="-6"/>
          <w:sz w:val="24"/>
          <w:szCs w:val="24"/>
          <w:u w:val="single"/>
        </w:rPr>
        <w:t xml:space="preserve">                      </w:t>
      </w:r>
      <w:r>
        <w:rPr>
          <w:rFonts w:ascii="宋体" w:hAnsi="宋体" w:cs="宋体" w:hint="eastAsia"/>
          <w:spacing w:val="-6"/>
          <w:sz w:val="24"/>
          <w:szCs w:val="24"/>
        </w:rPr>
        <w:t xml:space="preserve"> ）的投标活动，并代表我方全权办理针对上述项目的投标、开标、评标、签约等具体事务和签署相关文件。</w:t>
      </w:r>
    </w:p>
    <w:p>
      <w:pPr>
        <w:snapToGrid w:val="0"/>
        <w:spacing w:line="360" w:lineRule="auto"/>
        <w:ind w:firstLineChars="200" w:firstLine="456"/>
        <w:rPr>
          <w:rFonts w:ascii="宋体" w:hAnsi="宋体" w:cs="宋体"/>
          <w:spacing w:val="-6"/>
          <w:sz w:val="24"/>
          <w:szCs w:val="24"/>
        </w:rPr>
      </w:pPr>
      <w:r>
        <w:rPr>
          <w:rFonts w:ascii="宋体" w:hAnsi="宋体" w:cs="宋体" w:hint="eastAsia"/>
          <w:spacing w:val="-6"/>
          <w:sz w:val="24"/>
          <w:szCs w:val="24"/>
        </w:rPr>
        <w:t>我方对被授权人的签名负全部责任。</w:t>
      </w:r>
    </w:p>
    <w:p>
      <w:pPr>
        <w:snapToGrid w:val="0"/>
        <w:spacing w:line="360" w:lineRule="auto"/>
        <w:ind w:firstLineChars="200" w:firstLine="456"/>
        <w:rPr>
          <w:rFonts w:ascii="宋体" w:hAnsi="宋体" w:cs="宋体"/>
          <w:spacing w:val="-6"/>
          <w:sz w:val="24"/>
          <w:szCs w:val="24"/>
        </w:rPr>
      </w:pPr>
      <w:r>
        <w:rPr>
          <w:rFonts w:ascii="宋体" w:hAnsi="宋体" w:cs="宋体" w:hint="eastAsia"/>
          <w:spacing w:val="-6"/>
          <w:sz w:val="24"/>
          <w:szCs w:val="24"/>
        </w:rPr>
        <w:t>在撤销授权的书面通知以前，本授权书一直有效。被授权人在授权书有效期内签署的所有文件不因授权的撤销而失效。</w:t>
      </w:r>
    </w:p>
    <w:p>
      <w:pPr>
        <w:snapToGrid w:val="0"/>
        <w:spacing w:line="360" w:lineRule="auto"/>
        <w:ind w:firstLineChars="200" w:firstLine="456"/>
        <w:rPr>
          <w:rFonts w:ascii="宋体" w:hAnsi="宋体" w:cs="宋体"/>
          <w:spacing w:val="-6"/>
          <w:sz w:val="24"/>
          <w:szCs w:val="24"/>
        </w:rPr>
      </w:pPr>
      <w:r>
        <w:rPr>
          <w:rFonts w:ascii="宋体" w:hAnsi="宋体" w:cs="宋体" w:hint="eastAsia"/>
          <w:spacing w:val="-6"/>
          <w:sz w:val="24"/>
          <w:szCs w:val="24"/>
        </w:rPr>
        <w:t>被授权人无转委托权，特此委托。</w:t>
      </w:r>
    </w:p>
    <w:p>
      <w:pPr>
        <w:snapToGrid w:val="0"/>
        <w:spacing w:beforeLines="50" w:before="120" w:after="50" w:line="288" w:lineRule="auto"/>
        <w:rPr>
          <w:rFonts w:ascii="宋体" w:hAnsi="宋体" w:cs="宋体"/>
          <w:spacing w:val="-6"/>
          <w:sz w:val="24"/>
          <w:szCs w:val="24"/>
        </w:rPr>
      </w:pPr>
    </w:p>
    <w:p>
      <w:pPr>
        <w:snapToGrid w:val="0"/>
        <w:spacing w:beforeLines="50" w:before="120" w:after="50" w:line="288" w:lineRule="auto"/>
        <w:rPr>
          <w:rFonts w:ascii="宋体" w:hAnsi="宋体" w:cs="宋体"/>
          <w:spacing w:val="-6"/>
          <w:sz w:val="24"/>
          <w:szCs w:val="24"/>
        </w:rPr>
      </w:pPr>
    </w:p>
    <w:p>
      <w:pPr>
        <w:snapToGrid w:val="0"/>
        <w:spacing w:beforeLines="50" w:before="120" w:after="50" w:line="288" w:lineRule="auto"/>
        <w:rPr>
          <w:rFonts w:ascii="宋体" w:hAnsi="宋体" w:cs="宋体"/>
          <w:spacing w:val="-6"/>
          <w:sz w:val="24"/>
          <w:szCs w:val="24"/>
          <w:u w:val="single"/>
        </w:rPr>
      </w:pPr>
      <w:r>
        <w:rPr>
          <w:rFonts w:ascii="宋体" w:hAnsi="宋体" w:cs="宋体" w:hint="eastAsia"/>
          <w:spacing w:val="-6"/>
          <w:sz w:val="24"/>
          <w:szCs w:val="24"/>
        </w:rPr>
        <w:t>被授权人签字：</w:t>
      </w:r>
      <w:r>
        <w:rPr>
          <w:rFonts w:ascii="宋体" w:hAnsi="宋体" w:cs="宋体" w:hint="eastAsia"/>
          <w:spacing w:val="-6"/>
          <w:sz w:val="24"/>
          <w:szCs w:val="24"/>
          <w:u w:val="single"/>
        </w:rPr>
        <w:t xml:space="preserve">          </w:t>
      </w:r>
      <w:r>
        <w:rPr>
          <w:rFonts w:ascii="宋体" w:hAnsi="宋体" w:cs="宋体" w:hint="eastAsia"/>
          <w:spacing w:val="-6"/>
          <w:sz w:val="24"/>
          <w:szCs w:val="24"/>
        </w:rPr>
        <w:t xml:space="preserve">                 法定代表人签字或盖章：</w:t>
      </w:r>
      <w:r>
        <w:rPr>
          <w:rFonts w:ascii="宋体" w:hAnsi="宋体" w:cs="宋体" w:hint="eastAsia"/>
          <w:spacing w:val="-6"/>
          <w:sz w:val="24"/>
          <w:szCs w:val="24"/>
          <w:u w:val="single"/>
        </w:rPr>
        <w:t xml:space="preserve">          </w:t>
      </w:r>
    </w:p>
    <w:p>
      <w:pPr>
        <w:snapToGrid w:val="0"/>
        <w:spacing w:beforeLines="50" w:before="120" w:after="50" w:line="288" w:lineRule="auto"/>
        <w:ind w:firstLineChars="400" w:firstLine="912"/>
        <w:rPr>
          <w:rFonts w:ascii="宋体" w:hAnsi="宋体" w:cs="宋体"/>
          <w:spacing w:val="-6"/>
          <w:sz w:val="24"/>
          <w:szCs w:val="24"/>
        </w:rPr>
      </w:pPr>
      <w:r>
        <w:rPr>
          <w:rFonts w:ascii="宋体" w:hAnsi="宋体" w:cs="宋体" w:hint="eastAsia"/>
          <w:spacing w:val="-6"/>
          <w:sz w:val="24"/>
          <w:szCs w:val="24"/>
        </w:rPr>
        <w:t>职务：</w:t>
      </w:r>
      <w:r>
        <w:rPr>
          <w:rFonts w:ascii="宋体" w:hAnsi="宋体" w:cs="宋体" w:hint="eastAsia"/>
          <w:spacing w:val="-6"/>
          <w:sz w:val="24"/>
          <w:szCs w:val="24"/>
          <w:u w:val="single"/>
        </w:rPr>
        <w:t xml:space="preserve">           </w:t>
      </w:r>
      <w:r>
        <w:rPr>
          <w:rFonts w:ascii="宋体" w:hAnsi="宋体" w:cs="宋体" w:hint="eastAsia"/>
          <w:spacing w:val="-6"/>
          <w:sz w:val="24"/>
          <w:szCs w:val="24"/>
        </w:rPr>
        <w:t xml:space="preserve">                                 职务：</w:t>
      </w:r>
      <w:r>
        <w:rPr>
          <w:rFonts w:ascii="宋体" w:hAnsi="宋体" w:cs="宋体" w:hint="eastAsia"/>
          <w:spacing w:val="-6"/>
          <w:sz w:val="24"/>
          <w:szCs w:val="24"/>
          <w:u w:val="single"/>
        </w:rPr>
        <w:t xml:space="preserve">           </w:t>
      </w:r>
    </w:p>
    <w:p>
      <w:pPr>
        <w:snapToGrid w:val="0"/>
        <w:spacing w:beforeLines="50" w:before="120" w:after="50" w:line="288" w:lineRule="auto"/>
        <w:rPr>
          <w:rFonts w:ascii="宋体" w:hAnsi="宋体" w:cs="宋体"/>
          <w:spacing w:val="-6"/>
          <w:sz w:val="24"/>
          <w:szCs w:val="24"/>
        </w:rPr>
      </w:pPr>
      <w:r>
        <w:rPr>
          <w:rFonts w:ascii="宋体" w:hAnsi="宋体" w:cs="宋体" w:hint="eastAsia"/>
          <w:spacing w:val="-6"/>
          <w:sz w:val="24"/>
          <w:szCs w:val="24"/>
        </w:rPr>
        <w:t>被授权人身份证号码：</w:t>
      </w:r>
      <w:r>
        <w:rPr>
          <w:rFonts w:ascii="宋体" w:hAnsi="宋体" w:cs="宋体" w:hint="eastAsia"/>
          <w:spacing w:val="-6"/>
          <w:sz w:val="24"/>
          <w:szCs w:val="24"/>
          <w:u w:val="single"/>
        </w:rPr>
        <w:t xml:space="preserve">                             </w:t>
      </w:r>
    </w:p>
    <w:p>
      <w:pPr>
        <w:snapToGrid w:val="0"/>
        <w:spacing w:beforeLines="50" w:before="120" w:after="50" w:line="288" w:lineRule="auto"/>
        <w:rPr>
          <w:rFonts w:ascii="宋体" w:hAnsi="宋体" w:cs="宋体"/>
          <w:spacing w:val="-6"/>
          <w:sz w:val="24"/>
          <w:szCs w:val="24"/>
        </w:rPr>
      </w:pPr>
      <w:r>
        <w:rPr>
          <w:rFonts w:ascii="宋体" w:hAnsi="宋体" w:cs="宋体" w:hint="eastAsia"/>
          <w:spacing w:val="-6"/>
          <w:sz w:val="24"/>
          <w:szCs w:val="24"/>
        </w:rPr>
        <w:t xml:space="preserve">                                    供应商名称（公章）：</w:t>
      </w:r>
    </w:p>
    <w:p>
      <w:pPr>
        <w:snapToGrid w:val="0"/>
        <w:spacing w:beforeLines="50" w:before="120" w:after="50" w:line="288" w:lineRule="auto"/>
        <w:jc w:val="center"/>
        <w:rPr>
          <w:rFonts w:ascii="宋体" w:hAnsi="宋体" w:cs="宋体"/>
          <w:spacing w:val="-6"/>
          <w:sz w:val="24"/>
          <w:szCs w:val="24"/>
        </w:rPr>
      </w:pPr>
      <w:r>
        <w:rPr>
          <w:rFonts w:ascii="宋体" w:hAnsi="宋体" w:cs="宋体" w:hint="eastAsia"/>
          <w:spacing w:val="-6"/>
          <w:sz w:val="24"/>
          <w:szCs w:val="24"/>
        </w:rPr>
        <w:t xml:space="preserve">                                        年    月    日</w:t>
      </w:r>
    </w:p>
    <w:p>
      <w:pPr>
        <w:spacing w:line="288" w:lineRule="auto"/>
        <w:rPr>
          <w:rFonts w:ascii="宋体" w:hAnsi="宋体" w:cs="宋体"/>
          <w:spacing w:val="-6"/>
          <w:sz w:val="24"/>
          <w:szCs w:val="24"/>
        </w:rPr>
      </w:pPr>
      <w:r>
        <w:rPr>
          <w:rFonts w:ascii="宋体" w:hAnsi="宋体" w:cs="宋体"/>
          <w:spacing w:val="-6"/>
          <w:sz w:val="24"/>
          <w:szCs w:val="24"/>
        </w:rPr>
        <w:pict>
          <v:shape id="_x0000_s1027" type="#_x0000_t202" style="position:absolute;left:0;text-align:left;margin-left:40.35pt;margin-top:11.7pt;width:408.75pt;height:185.85pt;z-index:2;mso-width-relative:page;mso-height-relative:page">
            <v:textbox>
              <w:txbxContent>
                <w:p>
                  <w:pPr>
                    <w:rPr>
                      <w:rFonts w:ascii="宋体" w:hAnsi="宋体"/>
                      <w:sz w:val="24"/>
                    </w:rPr>
                  </w:pPr>
                  <w:r>
                    <w:rPr>
                      <w:rFonts w:ascii="新宋体" w:eastAsia="新宋体" w:hAnsi="新宋体" w:hint="eastAsia"/>
                      <w:sz w:val="22"/>
                    </w:rPr>
                    <w:t xml:space="preserve">  被授权人</w:t>
                  </w:r>
                  <w:r>
                    <w:rPr>
                      <w:rFonts w:ascii="宋体" w:hAnsi="宋体" w:hint="eastAsia"/>
                      <w:sz w:val="24"/>
                    </w:rPr>
                    <w:t>身份证：</w:t>
                  </w:r>
                </w:p>
                <w:p>
                  <w:pPr>
                    <w:rPr>
                      <w:rFonts w:ascii="宋体" w:hAnsi="宋体"/>
                      <w:sz w:val="24"/>
                    </w:rPr>
                  </w:pPr>
                </w:p>
                <w:p>
                  <w:pPr>
                    <w:rPr>
                      <w:rFonts w:ascii="宋体" w:hAnsi="宋体"/>
                      <w:sz w:val="24"/>
                    </w:rPr>
                  </w:pPr>
                </w:p>
                <w:p>
                  <w:pPr>
                    <w:rPr>
                      <w:rFonts w:ascii="宋体" w:hAnsi="宋体"/>
                      <w:sz w:val="24"/>
                    </w:rPr>
                  </w:pPr>
                </w:p>
                <w:p>
                  <w:pPr>
                    <w:rPr>
                      <w:rFonts w:ascii="宋体" w:hAnsi="宋体"/>
                      <w:sz w:val="24"/>
                    </w:rPr>
                  </w:pPr>
                  <w:r>
                    <w:rPr>
                      <w:rFonts w:ascii="宋体" w:hAnsi="宋体" w:hint="eastAsia"/>
                      <w:sz w:val="24"/>
                    </w:rPr>
                    <w:t xml:space="preserve">       复印件粘贴处</w:t>
                  </w:r>
                </w:p>
              </w:txbxContent>
            </v:textbox>
          </v:shape>
        </w:pict>
      </w: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288" w:lineRule="auto"/>
        <w:rPr>
          <w:rFonts w:ascii="宋体" w:hAnsi="宋体" w:cs="宋体"/>
          <w:spacing w:val="-6"/>
          <w:sz w:val="24"/>
          <w:szCs w:val="24"/>
        </w:rPr>
      </w:pPr>
    </w:p>
    <w:p>
      <w:pPr>
        <w:spacing w:line="360" w:lineRule="auto"/>
        <w:jc w:val="center"/>
        <w:rPr>
          <w:rFonts w:ascii="宋体" w:hAnsi="宋体" w:cs="宋体"/>
          <w:sz w:val="24"/>
          <w:szCs w:val="24"/>
          <w:u w:val="single"/>
        </w:rPr>
      </w:pPr>
      <w:r>
        <w:rPr>
          <w:rFonts w:ascii="宋体" w:hAnsi="宋体" w:cs="宋体" w:hint="eastAsia"/>
          <w:sz w:val="24"/>
          <w:szCs w:val="24"/>
        </w:rPr>
        <w:t>法定代表人授权书</w:t>
      </w:r>
    </w:p>
    <w:p>
      <w:pPr>
        <w:spacing w:line="360" w:lineRule="auto"/>
        <w:ind w:firstLineChars="100" w:firstLine="240"/>
        <w:rPr>
          <w:rFonts w:ascii="宋体" w:hAnsi="宋体" w:cs="宋体"/>
          <w:sz w:val="24"/>
          <w:szCs w:val="24"/>
        </w:rPr>
      </w:pPr>
    </w:p>
    <w:p>
      <w:pPr>
        <w:pStyle w:val="a7"/>
        <w:ind w:right="-252"/>
        <w:rPr>
          <w:rFonts w:cs="宋体"/>
        </w:rPr>
      </w:pPr>
    </w:p>
    <w:p>
      <w:pPr>
        <w:pStyle w:val="a7"/>
        <w:ind w:right="-252"/>
        <w:rPr>
          <w:rFonts w:cs="宋体"/>
        </w:rPr>
      </w:pPr>
    </w:p>
    <w:p>
      <w:pPr>
        <w:spacing w:line="360" w:lineRule="auto"/>
        <w:ind w:left="723" w:hangingChars="300" w:hanging="723"/>
        <w:rPr>
          <w:rFonts w:ascii="宋体" w:hAnsi="宋体" w:cs="宋体"/>
          <w:b/>
          <w:sz w:val="24"/>
          <w:szCs w:val="24"/>
        </w:rPr>
      </w:pPr>
      <w:r>
        <w:rPr>
          <w:rFonts w:ascii="宋体" w:hAnsi="宋体" w:cs="宋体" w:hint="eastAsia"/>
          <w:b/>
          <w:sz w:val="24"/>
          <w:szCs w:val="24"/>
        </w:rPr>
        <w:t>附件6</w:t>
      </w:r>
    </w:p>
    <w:p>
      <w:pPr>
        <w:spacing w:line="360" w:lineRule="atLeast"/>
        <w:ind w:leftChars="-3" w:left="-6" w:firstLineChars="200" w:firstLine="562"/>
        <w:jc w:val="center"/>
        <w:rPr>
          <w:rFonts w:ascii="宋体" w:hAnsi="宋体" w:cs="宋体"/>
          <w:sz w:val="28"/>
          <w:szCs w:val="28"/>
        </w:rPr>
      </w:pPr>
      <w:r>
        <w:rPr>
          <w:rFonts w:ascii="宋体" w:hAnsi="宋体" w:cs="宋体" w:hint="eastAsia"/>
          <w:b/>
          <w:bCs/>
          <w:sz w:val="28"/>
          <w:szCs w:val="28"/>
        </w:rPr>
        <w:t>资格审查证明材料</w:t>
      </w:r>
    </w:p>
    <w:p>
      <w:pPr>
        <w:spacing w:line="360" w:lineRule="auto"/>
        <w:jc w:val="center"/>
        <w:rPr>
          <w:rFonts w:ascii="宋体" w:hAnsi="宋体" w:cs="宋体"/>
          <w:b/>
          <w:sz w:val="24"/>
          <w:szCs w:val="24"/>
        </w:rPr>
      </w:pPr>
    </w:p>
    <w:p>
      <w:pPr>
        <w:spacing w:line="360" w:lineRule="auto"/>
        <w:jc w:val="center"/>
        <w:rPr>
          <w:rFonts w:ascii="宋体" w:hAnsi="宋体" w:cs="宋体"/>
          <w:b/>
          <w:sz w:val="24"/>
          <w:szCs w:val="24"/>
        </w:rPr>
      </w:pPr>
      <w:r>
        <w:rPr>
          <w:rFonts w:ascii="宋体" w:hAnsi="宋体" w:cs="宋体" w:hint="eastAsia"/>
          <w:b/>
          <w:sz w:val="24"/>
          <w:szCs w:val="24"/>
        </w:rPr>
        <w:t>①营业执照（复印件加盖公章）</w:t>
      </w: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pStyle w:val="a7"/>
        <w:ind w:right="-252"/>
        <w:rPr>
          <w:rFonts w:cs="宋体"/>
          <w:b/>
          <w:bCs/>
          <w:sz w:val="22"/>
          <w:szCs w:val="22"/>
        </w:rPr>
      </w:pPr>
    </w:p>
    <w:p>
      <w:pPr>
        <w:rPr>
          <w:rFonts w:ascii="宋体" w:hAnsi="宋体" w:cs="宋体"/>
          <w:sz w:val="28"/>
          <w:szCs w:val="28"/>
        </w:rPr>
      </w:pPr>
    </w:p>
    <w:p>
      <w:pPr>
        <w:adjustRightInd w:val="0"/>
        <w:snapToGrid w:val="0"/>
        <w:spacing w:line="340" w:lineRule="exact"/>
        <w:jc w:val="center"/>
        <w:rPr>
          <w:rFonts w:ascii="宋体" w:hAnsi="宋体" w:cs="宋体"/>
          <w:b/>
          <w:snapToGrid w:val="0"/>
          <w:sz w:val="22"/>
          <w:szCs w:val="22"/>
        </w:rPr>
      </w:pPr>
      <w:r>
        <w:rPr>
          <w:rFonts w:ascii="宋体" w:hAnsi="宋体" w:cs="宋体" w:hint="eastAsia"/>
          <w:b/>
          <w:sz w:val="24"/>
          <w:szCs w:val="24"/>
        </w:rPr>
        <w:t>②</w:t>
      </w:r>
      <w:r>
        <w:rPr>
          <w:rFonts w:ascii="宋体" w:hAnsi="宋体" w:cs="宋体" w:hint="eastAsia"/>
          <w:b/>
          <w:snapToGrid w:val="0"/>
          <w:sz w:val="22"/>
          <w:szCs w:val="22"/>
        </w:rPr>
        <w:t>关于</w:t>
      </w:r>
      <w:proofErr w:type="gramStart"/>
      <w:r>
        <w:rPr>
          <w:rFonts w:ascii="宋体" w:hAnsi="宋体" w:cs="宋体" w:hint="eastAsia"/>
          <w:b/>
          <w:snapToGrid w:val="0"/>
          <w:sz w:val="22"/>
          <w:szCs w:val="22"/>
        </w:rPr>
        <w:t>符合磋商</w:t>
      </w:r>
      <w:proofErr w:type="gramEnd"/>
      <w:r>
        <w:rPr>
          <w:rFonts w:ascii="宋体" w:hAnsi="宋体" w:cs="宋体" w:hint="eastAsia"/>
          <w:b/>
          <w:snapToGrid w:val="0"/>
          <w:sz w:val="22"/>
          <w:szCs w:val="22"/>
        </w:rPr>
        <w:t>文件基本资格要求的承诺函</w:t>
      </w:r>
    </w:p>
    <w:p>
      <w:pPr>
        <w:spacing w:line="420" w:lineRule="exact"/>
        <w:ind w:firstLineChars="200" w:firstLine="440"/>
        <w:rPr>
          <w:rFonts w:ascii="宋体" w:hAnsi="宋体" w:cs="宋体"/>
          <w:sz w:val="22"/>
          <w:szCs w:val="22"/>
        </w:rPr>
      </w:pPr>
    </w:p>
    <w:p>
      <w:pPr>
        <w:snapToGrid w:val="0"/>
        <w:spacing w:line="360" w:lineRule="auto"/>
        <w:rPr>
          <w:rFonts w:ascii="宋体" w:hAnsi="宋体" w:cs="宋体"/>
          <w:b/>
          <w:bCs/>
          <w:spacing w:val="-6"/>
          <w:sz w:val="24"/>
          <w:szCs w:val="24"/>
        </w:rPr>
      </w:pPr>
      <w:r>
        <w:rPr>
          <w:rFonts w:ascii="宋体" w:hAnsi="宋体" w:cs="宋体" w:hint="eastAsia"/>
          <w:bCs/>
          <w:spacing w:val="-6"/>
          <w:sz w:val="24"/>
          <w:szCs w:val="24"/>
        </w:rPr>
        <w:t>致：</w:t>
      </w:r>
      <w:r>
        <w:rPr>
          <w:rFonts w:ascii="宋体" w:hAnsi="宋体" w:cs="宋体" w:hint="eastAsia"/>
          <w:spacing w:val="-6"/>
          <w:sz w:val="24"/>
          <w:szCs w:val="24"/>
        </w:rPr>
        <w:t>温州职业技术学院</w:t>
      </w:r>
      <w:r>
        <w:rPr>
          <w:rFonts w:ascii="宋体" w:hAnsi="宋体" w:cs="宋体" w:hint="eastAsia"/>
          <w:b/>
          <w:bCs/>
          <w:spacing w:val="-6"/>
          <w:sz w:val="24"/>
          <w:szCs w:val="24"/>
        </w:rPr>
        <w:t xml:space="preserve"> </w:t>
      </w:r>
      <w:r>
        <w:rPr>
          <w:rFonts w:ascii="宋体" w:hAnsi="宋体" w:cs="宋体" w:hint="eastAsia"/>
          <w:spacing w:val="-6"/>
          <w:sz w:val="24"/>
          <w:szCs w:val="24"/>
        </w:rPr>
        <w:t>：</w:t>
      </w:r>
    </w:p>
    <w:p>
      <w:pPr>
        <w:spacing w:line="420" w:lineRule="exact"/>
        <w:ind w:firstLineChars="200" w:firstLine="480"/>
        <w:rPr>
          <w:rFonts w:ascii="宋体" w:hAnsi="宋体" w:cs="宋体"/>
          <w:sz w:val="24"/>
          <w:szCs w:val="24"/>
        </w:rPr>
      </w:pPr>
      <w:r>
        <w:rPr>
          <w:rFonts w:ascii="宋体" w:hAnsi="宋体" w:cs="宋体" w:hint="eastAsia"/>
          <w:sz w:val="24"/>
          <w:szCs w:val="24"/>
        </w:rPr>
        <w:t>我单位就</w:t>
      </w:r>
      <w:r>
        <w:rPr>
          <w:rFonts w:ascii="宋体" w:hAnsi="宋体" w:cs="宋体" w:hint="eastAsia"/>
          <w:sz w:val="24"/>
          <w:szCs w:val="24"/>
          <w:u w:val="single"/>
        </w:rPr>
        <w:t xml:space="preserve">            （项目名称）           （项目编号）</w:t>
      </w:r>
      <w:r>
        <w:rPr>
          <w:rFonts w:ascii="宋体" w:hAnsi="宋体" w:cs="宋体" w:hint="eastAsia"/>
          <w:sz w:val="24"/>
          <w:szCs w:val="24"/>
        </w:rPr>
        <w:t>项目承诺具备下列条件：</w:t>
      </w:r>
    </w:p>
    <w:p>
      <w:pPr>
        <w:numPr>
          <w:ilvl w:val="0"/>
          <w:numId w:val="8"/>
        </w:numPr>
        <w:spacing w:line="420" w:lineRule="exact"/>
        <w:ind w:firstLineChars="200" w:firstLine="480"/>
        <w:rPr>
          <w:rFonts w:ascii="宋体" w:hAnsi="宋体" w:cs="宋体"/>
          <w:bCs/>
          <w:sz w:val="24"/>
          <w:szCs w:val="24"/>
        </w:rPr>
      </w:pPr>
      <w:r>
        <w:rPr>
          <w:rFonts w:ascii="宋体" w:hAnsi="宋体" w:cs="宋体" w:hint="eastAsia"/>
          <w:bCs/>
          <w:sz w:val="24"/>
          <w:szCs w:val="24"/>
        </w:rPr>
        <w:t>具有独立承担民事责任的能力；</w:t>
      </w:r>
    </w:p>
    <w:p>
      <w:pPr>
        <w:numPr>
          <w:ilvl w:val="0"/>
          <w:numId w:val="8"/>
        </w:numPr>
        <w:spacing w:line="420" w:lineRule="exact"/>
        <w:ind w:firstLineChars="200" w:firstLine="480"/>
        <w:rPr>
          <w:rFonts w:ascii="宋体" w:hAnsi="宋体" w:cs="宋体"/>
          <w:bCs/>
          <w:sz w:val="24"/>
          <w:szCs w:val="24"/>
        </w:rPr>
      </w:pPr>
      <w:r>
        <w:rPr>
          <w:rFonts w:ascii="宋体" w:hAnsi="宋体" w:cs="宋体" w:hint="eastAsia"/>
          <w:bCs/>
          <w:sz w:val="24"/>
          <w:szCs w:val="24"/>
        </w:rPr>
        <w:t>具有良好的商业信誉和健全的财务会计制度；</w:t>
      </w:r>
    </w:p>
    <w:p>
      <w:pPr>
        <w:numPr>
          <w:ilvl w:val="0"/>
          <w:numId w:val="8"/>
        </w:numPr>
        <w:spacing w:line="420" w:lineRule="exact"/>
        <w:ind w:firstLineChars="200" w:firstLine="480"/>
        <w:rPr>
          <w:rFonts w:ascii="宋体" w:hAnsi="宋体" w:cs="宋体"/>
          <w:bCs/>
          <w:sz w:val="24"/>
          <w:szCs w:val="24"/>
        </w:rPr>
      </w:pPr>
      <w:r>
        <w:rPr>
          <w:rFonts w:ascii="宋体" w:hAnsi="宋体" w:cs="宋体" w:hint="eastAsia"/>
          <w:bCs/>
          <w:sz w:val="24"/>
          <w:szCs w:val="24"/>
        </w:rPr>
        <w:t>具有履行合同所必需的设备和专业技术能力；</w:t>
      </w:r>
    </w:p>
    <w:p>
      <w:pPr>
        <w:numPr>
          <w:ilvl w:val="0"/>
          <w:numId w:val="8"/>
        </w:numPr>
        <w:spacing w:line="420" w:lineRule="exact"/>
        <w:ind w:firstLineChars="200" w:firstLine="480"/>
        <w:rPr>
          <w:rFonts w:ascii="宋体" w:hAnsi="宋体" w:cs="宋体"/>
          <w:bCs/>
          <w:sz w:val="24"/>
          <w:szCs w:val="24"/>
        </w:rPr>
      </w:pPr>
      <w:r>
        <w:rPr>
          <w:rFonts w:ascii="宋体" w:hAnsi="宋体" w:cs="宋体" w:hint="eastAsia"/>
          <w:bCs/>
          <w:sz w:val="24"/>
          <w:szCs w:val="24"/>
        </w:rPr>
        <w:t>有依法缴纳税收和社会保障资金的良好记录；</w:t>
      </w:r>
    </w:p>
    <w:p>
      <w:pPr>
        <w:numPr>
          <w:ilvl w:val="0"/>
          <w:numId w:val="8"/>
        </w:numPr>
        <w:spacing w:line="420" w:lineRule="exact"/>
        <w:ind w:firstLineChars="200" w:firstLine="480"/>
        <w:rPr>
          <w:rFonts w:ascii="宋体" w:hAnsi="宋体" w:cs="宋体"/>
          <w:bCs/>
          <w:sz w:val="24"/>
          <w:szCs w:val="24"/>
        </w:rPr>
      </w:pPr>
      <w:r>
        <w:rPr>
          <w:rFonts w:ascii="宋体" w:hAnsi="宋体" w:cs="宋体" w:hint="eastAsia"/>
          <w:bCs/>
          <w:sz w:val="24"/>
          <w:szCs w:val="24"/>
        </w:rPr>
        <w:t>参加采购活动前三年内，在经营活动中没有重大违法记录（重大违法记录是指供应商因违法经营受到刑事处罚或者责令停产停业、吊销许可证或者执照、较大数额罚款等行政处罚。）；</w:t>
      </w:r>
    </w:p>
    <w:p>
      <w:pPr>
        <w:spacing w:line="420" w:lineRule="exact"/>
        <w:ind w:firstLineChars="200" w:firstLine="482"/>
        <w:rPr>
          <w:rFonts w:ascii="宋体" w:hAnsi="宋体" w:cs="宋体"/>
          <w:b/>
          <w:sz w:val="24"/>
          <w:szCs w:val="24"/>
        </w:rPr>
      </w:pPr>
      <w:r>
        <w:rPr>
          <w:rFonts w:ascii="宋体" w:hAnsi="宋体" w:cs="宋体" w:hint="eastAsia"/>
          <w:b/>
          <w:sz w:val="24"/>
          <w:szCs w:val="24"/>
        </w:rPr>
        <w:t>如有虚假，采购人可取消我单位任何资格（投标/中标/签订合同），我单位对此无任何异议。</w:t>
      </w:r>
    </w:p>
    <w:p>
      <w:pPr>
        <w:spacing w:line="420" w:lineRule="exact"/>
        <w:ind w:firstLineChars="200" w:firstLine="482"/>
        <w:rPr>
          <w:rFonts w:ascii="宋体" w:hAnsi="宋体" w:cs="宋体"/>
          <w:b/>
          <w:sz w:val="24"/>
          <w:szCs w:val="24"/>
        </w:rPr>
      </w:pPr>
      <w:r>
        <w:rPr>
          <w:rFonts w:ascii="宋体" w:hAnsi="宋体" w:cs="宋体" w:hint="eastAsia"/>
          <w:b/>
          <w:sz w:val="24"/>
          <w:szCs w:val="24"/>
        </w:rPr>
        <w:t>特此承诺！</w:t>
      </w:r>
    </w:p>
    <w:p>
      <w:pPr>
        <w:tabs>
          <w:tab w:val="left" w:pos="9180"/>
        </w:tabs>
        <w:spacing w:line="360" w:lineRule="auto"/>
        <w:ind w:firstLineChars="200" w:firstLine="480"/>
        <w:rPr>
          <w:rFonts w:ascii="宋体" w:hAnsi="宋体" w:cs="宋体"/>
          <w:snapToGrid w:val="0"/>
          <w:sz w:val="24"/>
          <w:szCs w:val="24"/>
        </w:rPr>
      </w:pPr>
    </w:p>
    <w:p>
      <w:pPr>
        <w:tabs>
          <w:tab w:val="left" w:pos="9180"/>
        </w:tabs>
        <w:spacing w:line="360" w:lineRule="auto"/>
        <w:ind w:firstLineChars="200" w:firstLine="480"/>
        <w:rPr>
          <w:rFonts w:ascii="宋体" w:hAnsi="宋体" w:cs="宋体"/>
          <w:snapToGrid w:val="0"/>
          <w:sz w:val="24"/>
          <w:szCs w:val="24"/>
        </w:rPr>
      </w:pPr>
      <w:r>
        <w:rPr>
          <w:rFonts w:ascii="宋体" w:hAnsi="宋体" w:cs="宋体" w:hint="eastAsia"/>
          <w:snapToGrid w:val="0"/>
          <w:sz w:val="24"/>
          <w:szCs w:val="24"/>
        </w:rPr>
        <w:t>注：（1）参加采购活动的时间是指供应商参加本项目的采购活动时间为准（具体以投标截止时间为准）。</w:t>
      </w:r>
    </w:p>
    <w:p>
      <w:pPr>
        <w:tabs>
          <w:tab w:val="left" w:pos="9180"/>
        </w:tabs>
        <w:spacing w:line="360" w:lineRule="auto"/>
        <w:ind w:firstLineChars="400" w:firstLine="960"/>
        <w:rPr>
          <w:rFonts w:ascii="宋体" w:hAnsi="宋体" w:cs="宋体"/>
          <w:snapToGrid w:val="0"/>
          <w:sz w:val="24"/>
          <w:szCs w:val="24"/>
        </w:rPr>
      </w:pPr>
      <w:r>
        <w:rPr>
          <w:rFonts w:ascii="宋体" w:hAnsi="宋体" w:cs="宋体" w:hint="eastAsia"/>
          <w:snapToGrid w:val="0"/>
          <w:sz w:val="24"/>
          <w:szCs w:val="24"/>
        </w:rPr>
        <w:t>（2）</w:t>
      </w:r>
      <w:proofErr w:type="gramStart"/>
      <w:r>
        <w:rPr>
          <w:rFonts w:ascii="宋体" w:hAnsi="宋体" w:cs="宋体" w:hint="eastAsia"/>
          <w:snapToGrid w:val="0"/>
          <w:sz w:val="24"/>
          <w:szCs w:val="24"/>
        </w:rPr>
        <w:t>本承诺函必须</w:t>
      </w:r>
      <w:proofErr w:type="gramEnd"/>
      <w:r>
        <w:rPr>
          <w:rFonts w:ascii="宋体" w:hAnsi="宋体" w:cs="宋体" w:hint="eastAsia"/>
          <w:snapToGrid w:val="0"/>
          <w:sz w:val="24"/>
          <w:szCs w:val="24"/>
        </w:rPr>
        <w:t>提供，不提供视为投标无效。</w:t>
      </w:r>
    </w:p>
    <w:p>
      <w:pPr>
        <w:spacing w:line="480" w:lineRule="auto"/>
        <w:ind w:firstLine="540"/>
        <w:rPr>
          <w:rFonts w:ascii="宋体" w:hAnsi="宋体" w:cs="宋体"/>
          <w:sz w:val="24"/>
          <w:szCs w:val="24"/>
        </w:rPr>
      </w:pPr>
    </w:p>
    <w:p>
      <w:pPr>
        <w:adjustRightInd w:val="0"/>
        <w:spacing w:line="360" w:lineRule="auto"/>
        <w:jc w:val="left"/>
        <w:rPr>
          <w:rFonts w:ascii="宋体" w:hAnsi="宋体" w:cs="宋体"/>
          <w:sz w:val="22"/>
          <w:szCs w:val="22"/>
        </w:rPr>
      </w:pPr>
      <w:r>
        <w:rPr>
          <w:rFonts w:ascii="宋体" w:hAnsi="宋体" w:cs="宋体" w:hint="eastAsia"/>
          <w:sz w:val="22"/>
          <w:szCs w:val="22"/>
        </w:rPr>
        <w:t>磋商响应供应商(公章)：</w:t>
      </w:r>
    </w:p>
    <w:p>
      <w:pPr>
        <w:adjustRightInd w:val="0"/>
        <w:spacing w:line="360" w:lineRule="auto"/>
        <w:jc w:val="left"/>
        <w:rPr>
          <w:rFonts w:ascii="宋体" w:hAnsi="宋体" w:cs="宋体"/>
          <w:sz w:val="22"/>
          <w:szCs w:val="22"/>
        </w:rPr>
      </w:pPr>
      <w:r>
        <w:rPr>
          <w:rFonts w:ascii="宋体" w:hAnsi="宋体" w:cs="宋体" w:hint="eastAsia"/>
          <w:sz w:val="22"/>
          <w:szCs w:val="22"/>
        </w:rPr>
        <w:t>法定代表人或授权代表(签字或盖章)：</w:t>
      </w:r>
    </w:p>
    <w:p>
      <w:pPr>
        <w:adjustRightInd w:val="0"/>
        <w:spacing w:line="360" w:lineRule="auto"/>
        <w:jc w:val="left"/>
        <w:rPr>
          <w:rFonts w:ascii="宋体" w:hAnsi="宋体" w:cs="宋体"/>
          <w:sz w:val="22"/>
          <w:szCs w:val="22"/>
        </w:rPr>
      </w:pPr>
      <w:r>
        <w:rPr>
          <w:rFonts w:ascii="宋体" w:hAnsi="宋体" w:cs="宋体" w:hint="eastAsia"/>
          <w:sz w:val="22"/>
          <w:szCs w:val="22"/>
        </w:rPr>
        <w:t>日期：</w:t>
      </w:r>
    </w:p>
    <w:p>
      <w:pPr>
        <w:autoSpaceDE w:val="0"/>
        <w:autoSpaceDN w:val="0"/>
        <w:adjustRightInd w:val="0"/>
        <w:snapToGrid w:val="0"/>
        <w:spacing w:line="360" w:lineRule="auto"/>
        <w:ind w:firstLineChars="200" w:firstLine="442"/>
        <w:textAlignment w:val="bottom"/>
        <w:rPr>
          <w:rFonts w:ascii="宋体" w:hAnsi="宋体" w:cs="宋体"/>
          <w:b/>
          <w:bCs/>
          <w:sz w:val="22"/>
          <w:szCs w:val="22"/>
        </w:rPr>
      </w:pPr>
    </w:p>
    <w:p>
      <w:pPr>
        <w:autoSpaceDE w:val="0"/>
        <w:autoSpaceDN w:val="0"/>
        <w:adjustRightInd w:val="0"/>
        <w:snapToGrid w:val="0"/>
        <w:spacing w:line="360" w:lineRule="auto"/>
        <w:ind w:firstLineChars="200" w:firstLine="440"/>
        <w:textAlignment w:val="bottom"/>
        <w:rPr>
          <w:rFonts w:ascii="宋体" w:hAnsi="宋体" w:cs="宋体"/>
          <w:sz w:val="22"/>
          <w:szCs w:val="22"/>
        </w:rPr>
      </w:pPr>
    </w:p>
    <w:p>
      <w:pPr>
        <w:spacing w:beforeLines="50" w:before="120" w:line="360" w:lineRule="auto"/>
        <w:ind w:firstLine="480"/>
        <w:jc w:val="center"/>
        <w:rPr>
          <w:rFonts w:ascii="宋体" w:hAnsi="宋体" w:cs="宋体"/>
          <w:b/>
          <w:sz w:val="24"/>
          <w:szCs w:val="24"/>
        </w:rPr>
      </w:pPr>
    </w:p>
    <w:p>
      <w:pPr>
        <w:pStyle w:val="a7"/>
        <w:ind w:right="-252"/>
      </w:pPr>
    </w:p>
    <w:p>
      <w:pPr>
        <w:pStyle w:val="a7"/>
        <w:ind w:right="-252"/>
      </w:pPr>
    </w:p>
    <w:p>
      <w:pPr>
        <w:pStyle w:val="a7"/>
        <w:ind w:right="-252"/>
      </w:pPr>
    </w:p>
    <w:p>
      <w:pPr>
        <w:pStyle w:val="a7"/>
        <w:ind w:right="-252"/>
      </w:pPr>
    </w:p>
    <w:p>
      <w:pPr>
        <w:adjustRightInd w:val="0"/>
        <w:spacing w:line="360" w:lineRule="auto"/>
        <w:rPr>
          <w:rFonts w:ascii="宋体" w:hAnsi="宋体" w:cs="宋体"/>
          <w:b/>
          <w:sz w:val="24"/>
          <w:szCs w:val="24"/>
        </w:rPr>
      </w:pPr>
      <w:r>
        <w:rPr>
          <w:rFonts w:ascii="宋体" w:hAnsi="宋体" w:cs="宋体" w:hint="eastAsia"/>
          <w:b/>
          <w:sz w:val="24"/>
          <w:szCs w:val="24"/>
        </w:rPr>
        <w:lastRenderedPageBreak/>
        <w:t>附件7</w:t>
      </w:r>
    </w:p>
    <w:p>
      <w:pPr>
        <w:spacing w:line="400" w:lineRule="exact"/>
        <w:jc w:val="center"/>
        <w:rPr>
          <w:rFonts w:ascii="宋体" w:hAnsi="宋体" w:cs="宋体"/>
          <w:b/>
          <w:sz w:val="24"/>
        </w:rPr>
      </w:pPr>
      <w:r>
        <w:rPr>
          <w:rFonts w:ascii="宋体" w:hAnsi="宋体" w:cs="宋体" w:hint="eastAsia"/>
          <w:b/>
          <w:sz w:val="24"/>
        </w:rPr>
        <w:t xml:space="preserve"> 承担过类似项目业绩一览表（如有）</w:t>
      </w:r>
    </w:p>
    <w:p>
      <w:pPr>
        <w:spacing w:line="400" w:lineRule="exact"/>
        <w:rPr>
          <w:rFonts w:ascii="宋体" w:hAnsi="宋体" w:cs="宋体"/>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
        <w:gridCol w:w="1071"/>
        <w:gridCol w:w="1273"/>
        <w:gridCol w:w="1593"/>
        <w:gridCol w:w="1838"/>
        <w:gridCol w:w="2955"/>
      </w:tblGrid>
      <w:tr>
        <w:trPr>
          <w:cantSplit/>
          <w:trHeight w:val="1134"/>
        </w:trPr>
        <w:tc>
          <w:tcPr>
            <w:tcW w:w="1017" w:type="dxa"/>
            <w:vAlign w:val="center"/>
          </w:tcPr>
          <w:p>
            <w:pPr>
              <w:spacing w:line="400" w:lineRule="exact"/>
              <w:jc w:val="center"/>
              <w:rPr>
                <w:rFonts w:ascii="宋体" w:hAnsi="宋体" w:cs="宋体"/>
                <w:sz w:val="22"/>
                <w:szCs w:val="22"/>
              </w:rPr>
            </w:pPr>
            <w:r>
              <w:rPr>
                <w:rFonts w:ascii="宋体" w:hAnsi="宋体" w:cs="宋体" w:hint="eastAsia"/>
                <w:sz w:val="22"/>
                <w:szCs w:val="22"/>
              </w:rPr>
              <w:t>序号</w:t>
            </w:r>
          </w:p>
        </w:tc>
        <w:tc>
          <w:tcPr>
            <w:tcW w:w="1071" w:type="dxa"/>
            <w:vAlign w:val="center"/>
          </w:tcPr>
          <w:p>
            <w:pPr>
              <w:spacing w:line="400" w:lineRule="exact"/>
              <w:jc w:val="center"/>
              <w:rPr>
                <w:rFonts w:ascii="宋体" w:hAnsi="宋体" w:cs="宋体"/>
                <w:sz w:val="22"/>
                <w:szCs w:val="22"/>
              </w:rPr>
            </w:pPr>
            <w:r>
              <w:rPr>
                <w:rFonts w:ascii="宋体" w:hAnsi="宋体" w:cs="宋体" w:hint="eastAsia"/>
                <w:sz w:val="22"/>
                <w:szCs w:val="22"/>
              </w:rPr>
              <w:t>采购人</w:t>
            </w:r>
          </w:p>
        </w:tc>
        <w:tc>
          <w:tcPr>
            <w:tcW w:w="1273" w:type="dxa"/>
            <w:vAlign w:val="center"/>
          </w:tcPr>
          <w:p>
            <w:pPr>
              <w:spacing w:line="400" w:lineRule="exact"/>
              <w:jc w:val="center"/>
              <w:rPr>
                <w:rFonts w:ascii="宋体" w:hAnsi="宋体" w:cs="宋体"/>
                <w:sz w:val="22"/>
                <w:szCs w:val="22"/>
              </w:rPr>
            </w:pPr>
            <w:r>
              <w:rPr>
                <w:rFonts w:ascii="宋体" w:hAnsi="宋体" w:cs="宋体" w:hint="eastAsia"/>
                <w:sz w:val="22"/>
                <w:szCs w:val="22"/>
              </w:rPr>
              <w:t>项目名称</w:t>
            </w:r>
          </w:p>
        </w:tc>
        <w:tc>
          <w:tcPr>
            <w:tcW w:w="1593" w:type="dxa"/>
            <w:vAlign w:val="center"/>
          </w:tcPr>
          <w:p>
            <w:pPr>
              <w:spacing w:line="400" w:lineRule="exact"/>
              <w:jc w:val="center"/>
              <w:rPr>
                <w:rFonts w:ascii="宋体" w:hAnsi="宋体" w:cs="宋体"/>
                <w:sz w:val="22"/>
                <w:szCs w:val="22"/>
              </w:rPr>
            </w:pPr>
            <w:r>
              <w:rPr>
                <w:rFonts w:ascii="宋体" w:hAnsi="宋体" w:cs="宋体" w:hint="eastAsia"/>
                <w:sz w:val="22"/>
                <w:szCs w:val="22"/>
              </w:rPr>
              <w:t>合同金额</w:t>
            </w:r>
          </w:p>
        </w:tc>
        <w:tc>
          <w:tcPr>
            <w:tcW w:w="1838" w:type="dxa"/>
            <w:vAlign w:val="center"/>
          </w:tcPr>
          <w:p>
            <w:pPr>
              <w:spacing w:line="400" w:lineRule="exact"/>
              <w:jc w:val="center"/>
              <w:rPr>
                <w:rFonts w:ascii="宋体" w:hAnsi="宋体" w:cs="宋体"/>
                <w:sz w:val="22"/>
                <w:szCs w:val="22"/>
              </w:rPr>
            </w:pPr>
            <w:r>
              <w:rPr>
                <w:rFonts w:ascii="宋体" w:hAnsi="宋体" w:cs="宋体" w:hint="eastAsia"/>
                <w:sz w:val="22"/>
                <w:szCs w:val="22"/>
              </w:rPr>
              <w:t>合同签订时间</w:t>
            </w:r>
          </w:p>
        </w:tc>
        <w:tc>
          <w:tcPr>
            <w:tcW w:w="2955" w:type="dxa"/>
            <w:vAlign w:val="center"/>
          </w:tcPr>
          <w:p>
            <w:pPr>
              <w:spacing w:line="400" w:lineRule="exact"/>
              <w:jc w:val="center"/>
              <w:rPr>
                <w:rFonts w:ascii="宋体" w:hAnsi="宋体" w:cs="宋体"/>
                <w:sz w:val="22"/>
                <w:szCs w:val="22"/>
              </w:rPr>
            </w:pPr>
            <w:r>
              <w:rPr>
                <w:rFonts w:ascii="宋体" w:hAnsi="宋体" w:cs="宋体" w:hint="eastAsia"/>
                <w:sz w:val="22"/>
                <w:szCs w:val="22"/>
              </w:rPr>
              <w:t>采购人联系人、联系方式</w:t>
            </w:r>
          </w:p>
        </w:tc>
      </w:tr>
      <w:tr>
        <w:trPr>
          <w:cantSplit/>
          <w:trHeight w:val="1134"/>
        </w:trPr>
        <w:tc>
          <w:tcPr>
            <w:tcW w:w="1017" w:type="dxa"/>
            <w:vAlign w:val="center"/>
          </w:tcPr>
          <w:p>
            <w:pPr>
              <w:spacing w:line="400" w:lineRule="exact"/>
              <w:jc w:val="center"/>
              <w:rPr>
                <w:rFonts w:ascii="宋体" w:hAnsi="宋体" w:cs="宋体"/>
                <w:sz w:val="22"/>
                <w:szCs w:val="22"/>
              </w:rPr>
            </w:pPr>
            <w:r>
              <w:rPr>
                <w:rFonts w:ascii="宋体" w:hAnsi="宋体" w:cs="宋体" w:hint="eastAsia"/>
                <w:sz w:val="22"/>
                <w:szCs w:val="22"/>
              </w:rPr>
              <w:t>1</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rPr>
          <w:cantSplit/>
          <w:trHeight w:val="1134"/>
        </w:trPr>
        <w:tc>
          <w:tcPr>
            <w:tcW w:w="1017" w:type="dxa"/>
            <w:vAlign w:val="center"/>
          </w:tcPr>
          <w:p>
            <w:pPr>
              <w:spacing w:line="400" w:lineRule="exact"/>
              <w:jc w:val="center"/>
              <w:rPr>
                <w:rFonts w:ascii="宋体" w:hAnsi="宋体" w:cs="宋体"/>
                <w:sz w:val="22"/>
                <w:szCs w:val="22"/>
              </w:rPr>
            </w:pPr>
            <w:r>
              <w:rPr>
                <w:rFonts w:ascii="宋体" w:hAnsi="宋体" w:cs="宋体" w:hint="eastAsia"/>
                <w:sz w:val="22"/>
                <w:szCs w:val="22"/>
              </w:rPr>
              <w:t>2</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rPr>
          <w:cantSplit/>
          <w:trHeight w:val="1134"/>
        </w:trPr>
        <w:tc>
          <w:tcPr>
            <w:tcW w:w="1017" w:type="dxa"/>
            <w:vAlign w:val="center"/>
          </w:tcPr>
          <w:p>
            <w:pPr>
              <w:spacing w:line="400" w:lineRule="exact"/>
              <w:jc w:val="center"/>
              <w:rPr>
                <w:rFonts w:ascii="宋体" w:hAnsi="宋体" w:cs="宋体"/>
                <w:sz w:val="22"/>
                <w:szCs w:val="22"/>
              </w:rPr>
            </w:pPr>
            <w:r>
              <w:rPr>
                <w:rFonts w:ascii="宋体" w:hAnsi="宋体" w:cs="宋体" w:hint="eastAsia"/>
                <w:sz w:val="22"/>
                <w:szCs w:val="22"/>
              </w:rPr>
              <w:t>3</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rPr>
          <w:cantSplit/>
          <w:trHeight w:val="1134"/>
        </w:trPr>
        <w:tc>
          <w:tcPr>
            <w:tcW w:w="1017" w:type="dxa"/>
            <w:vAlign w:val="center"/>
          </w:tcPr>
          <w:p>
            <w:pPr>
              <w:spacing w:line="400" w:lineRule="exact"/>
              <w:jc w:val="center"/>
              <w:rPr>
                <w:rFonts w:ascii="宋体" w:hAnsi="宋体" w:cs="宋体"/>
                <w:sz w:val="22"/>
                <w:szCs w:val="22"/>
              </w:rPr>
            </w:pPr>
            <w:r>
              <w:rPr>
                <w:rFonts w:ascii="宋体" w:hAnsi="宋体" w:cs="宋体" w:hint="eastAsia"/>
                <w:sz w:val="22"/>
                <w:szCs w:val="22"/>
              </w:rPr>
              <w:t>4</w:t>
            </w: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rPr>
          <w:cantSplit/>
          <w:trHeight w:val="1134"/>
        </w:trPr>
        <w:tc>
          <w:tcPr>
            <w:tcW w:w="1017" w:type="dxa"/>
            <w:vAlign w:val="center"/>
          </w:tcPr>
          <w:p>
            <w:pPr>
              <w:spacing w:line="400" w:lineRule="exact"/>
              <w:jc w:val="center"/>
              <w:rPr>
                <w:rFonts w:ascii="宋体" w:hAnsi="宋体" w:cs="宋体"/>
                <w:sz w:val="22"/>
                <w:szCs w:val="22"/>
              </w:rPr>
            </w:pPr>
          </w:p>
        </w:tc>
        <w:tc>
          <w:tcPr>
            <w:tcW w:w="1071" w:type="dxa"/>
            <w:vAlign w:val="center"/>
          </w:tcPr>
          <w:p>
            <w:pPr>
              <w:spacing w:line="400" w:lineRule="exact"/>
              <w:jc w:val="center"/>
              <w:rPr>
                <w:rFonts w:ascii="宋体" w:hAnsi="宋体" w:cs="宋体"/>
                <w:sz w:val="22"/>
                <w:szCs w:val="22"/>
              </w:rPr>
            </w:pPr>
          </w:p>
        </w:tc>
        <w:tc>
          <w:tcPr>
            <w:tcW w:w="1273" w:type="dxa"/>
            <w:vAlign w:val="center"/>
          </w:tcPr>
          <w:p>
            <w:pPr>
              <w:spacing w:line="400" w:lineRule="exact"/>
              <w:jc w:val="center"/>
              <w:rPr>
                <w:rFonts w:ascii="宋体" w:hAnsi="宋体" w:cs="宋体"/>
                <w:sz w:val="22"/>
                <w:szCs w:val="22"/>
              </w:rPr>
            </w:pPr>
          </w:p>
        </w:tc>
        <w:tc>
          <w:tcPr>
            <w:tcW w:w="1593" w:type="dxa"/>
            <w:vAlign w:val="center"/>
          </w:tcPr>
          <w:p>
            <w:pPr>
              <w:spacing w:line="400" w:lineRule="exact"/>
              <w:jc w:val="center"/>
              <w:rPr>
                <w:rFonts w:ascii="宋体" w:hAnsi="宋体" w:cs="宋体"/>
                <w:sz w:val="22"/>
                <w:szCs w:val="22"/>
              </w:rPr>
            </w:pPr>
          </w:p>
        </w:tc>
        <w:tc>
          <w:tcPr>
            <w:tcW w:w="1838" w:type="dxa"/>
            <w:vAlign w:val="center"/>
          </w:tcPr>
          <w:p>
            <w:pPr>
              <w:spacing w:line="400" w:lineRule="exact"/>
              <w:jc w:val="center"/>
              <w:rPr>
                <w:rFonts w:ascii="宋体" w:hAnsi="宋体" w:cs="宋体"/>
                <w:sz w:val="22"/>
                <w:szCs w:val="22"/>
              </w:rPr>
            </w:pPr>
          </w:p>
        </w:tc>
        <w:tc>
          <w:tcPr>
            <w:tcW w:w="2955" w:type="dxa"/>
            <w:vAlign w:val="center"/>
          </w:tcPr>
          <w:p>
            <w:pPr>
              <w:spacing w:line="400" w:lineRule="exact"/>
              <w:jc w:val="center"/>
              <w:rPr>
                <w:rFonts w:ascii="宋体" w:hAnsi="宋体" w:cs="宋体"/>
                <w:sz w:val="22"/>
                <w:szCs w:val="22"/>
              </w:rPr>
            </w:pPr>
          </w:p>
        </w:tc>
      </w:tr>
      <w:tr>
        <w:trPr>
          <w:cantSplit/>
          <w:trHeight w:val="1134"/>
        </w:trPr>
        <w:tc>
          <w:tcPr>
            <w:tcW w:w="1017" w:type="dxa"/>
            <w:vAlign w:val="center"/>
          </w:tcPr>
          <w:p>
            <w:pPr>
              <w:adjustRightInd w:val="0"/>
              <w:snapToGrid w:val="0"/>
              <w:spacing w:line="400" w:lineRule="exact"/>
              <w:jc w:val="center"/>
              <w:rPr>
                <w:rFonts w:ascii="宋体" w:hAnsi="宋体" w:cs="宋体"/>
                <w:sz w:val="22"/>
                <w:szCs w:val="22"/>
              </w:rPr>
            </w:pPr>
          </w:p>
        </w:tc>
        <w:tc>
          <w:tcPr>
            <w:tcW w:w="1071" w:type="dxa"/>
            <w:vAlign w:val="center"/>
          </w:tcPr>
          <w:p>
            <w:pPr>
              <w:adjustRightInd w:val="0"/>
              <w:snapToGrid w:val="0"/>
              <w:spacing w:line="400" w:lineRule="exact"/>
              <w:jc w:val="center"/>
              <w:rPr>
                <w:rFonts w:ascii="宋体" w:hAnsi="宋体" w:cs="宋体"/>
                <w:sz w:val="22"/>
                <w:szCs w:val="22"/>
              </w:rPr>
            </w:pPr>
          </w:p>
        </w:tc>
        <w:tc>
          <w:tcPr>
            <w:tcW w:w="1273" w:type="dxa"/>
            <w:vAlign w:val="center"/>
          </w:tcPr>
          <w:p>
            <w:pPr>
              <w:adjustRightInd w:val="0"/>
              <w:snapToGrid w:val="0"/>
              <w:spacing w:line="400" w:lineRule="exact"/>
              <w:jc w:val="center"/>
              <w:rPr>
                <w:rFonts w:ascii="宋体" w:hAnsi="宋体" w:cs="宋体"/>
                <w:sz w:val="22"/>
                <w:szCs w:val="22"/>
              </w:rPr>
            </w:pPr>
          </w:p>
        </w:tc>
        <w:tc>
          <w:tcPr>
            <w:tcW w:w="1593" w:type="dxa"/>
            <w:vAlign w:val="center"/>
          </w:tcPr>
          <w:p>
            <w:pPr>
              <w:adjustRightInd w:val="0"/>
              <w:snapToGrid w:val="0"/>
              <w:spacing w:line="400" w:lineRule="exact"/>
              <w:jc w:val="center"/>
              <w:rPr>
                <w:rFonts w:ascii="宋体" w:hAnsi="宋体" w:cs="宋体"/>
                <w:sz w:val="22"/>
                <w:szCs w:val="22"/>
              </w:rPr>
            </w:pPr>
          </w:p>
        </w:tc>
        <w:tc>
          <w:tcPr>
            <w:tcW w:w="1838" w:type="dxa"/>
            <w:vAlign w:val="center"/>
          </w:tcPr>
          <w:p>
            <w:pPr>
              <w:adjustRightInd w:val="0"/>
              <w:snapToGrid w:val="0"/>
              <w:spacing w:line="400" w:lineRule="exact"/>
              <w:jc w:val="center"/>
              <w:rPr>
                <w:rFonts w:ascii="宋体" w:hAnsi="宋体" w:cs="宋体"/>
                <w:sz w:val="22"/>
                <w:szCs w:val="22"/>
              </w:rPr>
            </w:pPr>
          </w:p>
        </w:tc>
        <w:tc>
          <w:tcPr>
            <w:tcW w:w="2955" w:type="dxa"/>
            <w:vAlign w:val="center"/>
          </w:tcPr>
          <w:p>
            <w:pPr>
              <w:adjustRightInd w:val="0"/>
              <w:snapToGrid w:val="0"/>
              <w:spacing w:line="400" w:lineRule="exact"/>
              <w:jc w:val="center"/>
              <w:rPr>
                <w:rFonts w:ascii="宋体" w:hAnsi="宋体" w:cs="宋体"/>
                <w:sz w:val="22"/>
                <w:szCs w:val="22"/>
              </w:rPr>
            </w:pPr>
          </w:p>
        </w:tc>
      </w:tr>
    </w:tbl>
    <w:p>
      <w:pPr>
        <w:spacing w:line="370" w:lineRule="exact"/>
        <w:jc w:val="left"/>
        <w:rPr>
          <w:rFonts w:ascii="宋体" w:hAnsi="宋体" w:cs="宋体"/>
          <w:b/>
          <w:sz w:val="22"/>
          <w:szCs w:val="22"/>
        </w:rPr>
      </w:pPr>
      <w:r>
        <w:rPr>
          <w:rFonts w:ascii="宋体" w:hAnsi="宋体" w:cs="宋体" w:hint="eastAsia"/>
          <w:b/>
          <w:sz w:val="22"/>
          <w:szCs w:val="22"/>
        </w:rPr>
        <w:t>备注：证明材料参照评审因素。</w:t>
      </w:r>
    </w:p>
    <w:p>
      <w:pPr>
        <w:spacing w:line="400" w:lineRule="exact"/>
        <w:ind w:right="480"/>
        <w:jc w:val="center"/>
        <w:rPr>
          <w:rFonts w:ascii="宋体" w:hAnsi="宋体" w:cs="宋体"/>
          <w:kern w:val="0"/>
          <w:sz w:val="22"/>
          <w:szCs w:val="22"/>
        </w:rPr>
      </w:pPr>
    </w:p>
    <w:p>
      <w:pPr>
        <w:adjustRightInd w:val="0"/>
        <w:spacing w:line="360" w:lineRule="auto"/>
        <w:jc w:val="left"/>
        <w:rPr>
          <w:rFonts w:ascii="宋体" w:hAnsi="宋体" w:cs="宋体"/>
          <w:sz w:val="22"/>
          <w:szCs w:val="22"/>
        </w:rPr>
      </w:pPr>
    </w:p>
    <w:p>
      <w:pPr>
        <w:adjustRightInd w:val="0"/>
        <w:spacing w:line="360" w:lineRule="auto"/>
        <w:jc w:val="left"/>
        <w:rPr>
          <w:rFonts w:ascii="宋体" w:hAnsi="宋体" w:cs="宋体"/>
          <w:sz w:val="22"/>
          <w:szCs w:val="22"/>
        </w:rPr>
      </w:pPr>
      <w:r>
        <w:rPr>
          <w:rFonts w:ascii="宋体" w:hAnsi="宋体" w:cs="宋体" w:hint="eastAsia"/>
          <w:sz w:val="22"/>
          <w:szCs w:val="22"/>
        </w:rPr>
        <w:t>磋商响应供应商(公章)：</w:t>
      </w:r>
    </w:p>
    <w:p>
      <w:pPr>
        <w:adjustRightInd w:val="0"/>
        <w:spacing w:line="360" w:lineRule="auto"/>
        <w:jc w:val="left"/>
        <w:rPr>
          <w:rFonts w:ascii="宋体" w:hAnsi="宋体" w:cs="宋体"/>
          <w:sz w:val="22"/>
          <w:szCs w:val="22"/>
        </w:rPr>
      </w:pPr>
      <w:r>
        <w:rPr>
          <w:rFonts w:ascii="宋体" w:hAnsi="宋体" w:cs="宋体" w:hint="eastAsia"/>
          <w:sz w:val="22"/>
          <w:szCs w:val="22"/>
        </w:rPr>
        <w:t>法定代表人或授权代表(签字或盖章)：</w:t>
      </w:r>
    </w:p>
    <w:p>
      <w:pPr>
        <w:adjustRightInd w:val="0"/>
        <w:spacing w:line="360" w:lineRule="auto"/>
        <w:jc w:val="left"/>
        <w:rPr>
          <w:rFonts w:ascii="宋体" w:hAnsi="宋体" w:cs="宋体"/>
          <w:sz w:val="22"/>
          <w:szCs w:val="22"/>
        </w:rPr>
      </w:pPr>
      <w:r>
        <w:rPr>
          <w:rFonts w:ascii="宋体" w:hAnsi="宋体" w:cs="宋体" w:hint="eastAsia"/>
          <w:sz w:val="22"/>
          <w:szCs w:val="22"/>
        </w:rPr>
        <w:t>日期：</w:t>
      </w:r>
    </w:p>
    <w:p>
      <w:pPr>
        <w:pStyle w:val="a7"/>
        <w:ind w:right="-252"/>
        <w:rPr>
          <w:rFonts w:cs="宋体"/>
          <w:sz w:val="22"/>
          <w:szCs w:val="22"/>
        </w:rPr>
      </w:pPr>
    </w:p>
    <w:p>
      <w:pPr>
        <w:pStyle w:val="a7"/>
        <w:ind w:right="-252"/>
        <w:rPr>
          <w:rFonts w:cs="宋体"/>
          <w:sz w:val="22"/>
          <w:szCs w:val="22"/>
        </w:rPr>
      </w:pPr>
    </w:p>
    <w:p>
      <w:pPr>
        <w:pStyle w:val="a7"/>
        <w:ind w:right="-252"/>
        <w:rPr>
          <w:rFonts w:cs="宋体"/>
          <w:sz w:val="22"/>
          <w:szCs w:val="22"/>
        </w:rPr>
      </w:pPr>
    </w:p>
    <w:p>
      <w:pPr>
        <w:pStyle w:val="a7"/>
        <w:ind w:right="-252"/>
        <w:rPr>
          <w:rFonts w:cs="宋体"/>
          <w:sz w:val="22"/>
          <w:szCs w:val="22"/>
        </w:rPr>
      </w:pPr>
    </w:p>
    <w:p>
      <w:pPr>
        <w:pStyle w:val="a7"/>
        <w:ind w:right="-252"/>
        <w:rPr>
          <w:rFonts w:cs="宋体"/>
          <w:sz w:val="22"/>
          <w:szCs w:val="22"/>
        </w:rPr>
      </w:pPr>
    </w:p>
    <w:p>
      <w:pPr>
        <w:pStyle w:val="a7"/>
        <w:ind w:right="-252"/>
        <w:rPr>
          <w:rFonts w:cs="宋体"/>
          <w:sz w:val="22"/>
          <w:szCs w:val="22"/>
        </w:rPr>
      </w:pPr>
    </w:p>
    <w:p>
      <w:pPr>
        <w:pStyle w:val="a7"/>
        <w:ind w:right="-252"/>
        <w:rPr>
          <w:rFonts w:cs="宋体"/>
          <w:sz w:val="22"/>
          <w:szCs w:val="22"/>
        </w:rPr>
      </w:pPr>
    </w:p>
    <w:p>
      <w:pPr>
        <w:spacing w:line="360" w:lineRule="auto"/>
        <w:jc w:val="left"/>
        <w:rPr>
          <w:rFonts w:ascii="宋体" w:hAnsi="宋体" w:cs="宋体"/>
          <w:b/>
          <w:sz w:val="24"/>
          <w:szCs w:val="24"/>
        </w:rPr>
      </w:pPr>
      <w:r>
        <w:rPr>
          <w:rFonts w:ascii="宋体" w:hAnsi="宋体" w:cs="宋体" w:hint="eastAsia"/>
          <w:b/>
          <w:sz w:val="24"/>
          <w:szCs w:val="24"/>
        </w:rPr>
        <w:t>附件8</w:t>
      </w:r>
    </w:p>
    <w:p>
      <w:pPr>
        <w:spacing w:line="360" w:lineRule="auto"/>
        <w:jc w:val="center"/>
        <w:rPr>
          <w:rFonts w:ascii="宋体" w:hAnsi="宋体" w:cs="宋体"/>
          <w:b/>
          <w:sz w:val="24"/>
          <w:szCs w:val="24"/>
        </w:rPr>
      </w:pPr>
      <w:r>
        <w:rPr>
          <w:rFonts w:ascii="宋体" w:hAnsi="宋体" w:cs="宋体" w:hint="eastAsia"/>
          <w:b/>
          <w:sz w:val="24"/>
          <w:szCs w:val="24"/>
        </w:rPr>
        <w:t>采购需求偏离表</w:t>
      </w:r>
    </w:p>
    <w:p>
      <w:pPr>
        <w:pStyle w:val="a7"/>
        <w:ind w:left="0" w:right="-252"/>
        <w:rPr>
          <w:rFonts w:cs="宋体"/>
        </w:rPr>
      </w:pPr>
      <w:r>
        <w:rPr>
          <w:rFonts w:cs="宋体" w:hint="eastAsia"/>
          <w:b/>
          <w:sz w:val="24"/>
          <w:szCs w:val="24"/>
        </w:rPr>
        <w:t>项目名称：                               项目编号：</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0"/>
        <w:gridCol w:w="3402"/>
        <w:gridCol w:w="2127"/>
      </w:tblGrid>
      <w:tr>
        <w:trPr>
          <w:trHeight w:val="567"/>
        </w:trPr>
        <w:tc>
          <w:tcPr>
            <w:tcW w:w="851" w:type="dxa"/>
            <w:vAlign w:val="center"/>
          </w:tcPr>
          <w:p>
            <w:pPr>
              <w:snapToGrid w:val="0"/>
              <w:jc w:val="center"/>
              <w:rPr>
                <w:rFonts w:ascii="宋体" w:hAnsi="宋体" w:cs="宋体"/>
                <w:b/>
                <w:spacing w:val="-6"/>
                <w:sz w:val="24"/>
              </w:rPr>
            </w:pPr>
            <w:r>
              <w:rPr>
                <w:rFonts w:ascii="宋体" w:hAnsi="宋体" w:cs="宋体" w:hint="eastAsia"/>
                <w:b/>
                <w:spacing w:val="-6"/>
                <w:sz w:val="24"/>
              </w:rPr>
              <w:t>序号</w:t>
            </w:r>
          </w:p>
        </w:tc>
        <w:tc>
          <w:tcPr>
            <w:tcW w:w="3260" w:type="dxa"/>
            <w:vAlign w:val="center"/>
          </w:tcPr>
          <w:p>
            <w:pPr>
              <w:snapToGrid w:val="0"/>
              <w:jc w:val="center"/>
              <w:rPr>
                <w:rFonts w:ascii="宋体" w:hAnsi="宋体" w:cs="宋体"/>
                <w:b/>
                <w:spacing w:val="-6"/>
                <w:sz w:val="24"/>
              </w:rPr>
            </w:pPr>
            <w:r>
              <w:rPr>
                <w:rFonts w:ascii="宋体" w:hAnsi="宋体" w:cs="宋体" w:hint="eastAsia"/>
                <w:b/>
                <w:spacing w:val="-6"/>
                <w:sz w:val="24"/>
              </w:rPr>
              <w:t>磋商文件要求</w:t>
            </w:r>
          </w:p>
        </w:tc>
        <w:tc>
          <w:tcPr>
            <w:tcW w:w="3402" w:type="dxa"/>
            <w:vAlign w:val="center"/>
          </w:tcPr>
          <w:p>
            <w:pPr>
              <w:snapToGrid w:val="0"/>
              <w:jc w:val="center"/>
              <w:rPr>
                <w:rFonts w:ascii="宋体" w:hAnsi="宋体" w:cs="宋体"/>
                <w:b/>
                <w:spacing w:val="-6"/>
                <w:sz w:val="24"/>
              </w:rPr>
            </w:pPr>
            <w:r>
              <w:rPr>
                <w:rFonts w:ascii="宋体" w:hAnsi="宋体" w:cs="宋体" w:hint="eastAsia"/>
                <w:b/>
                <w:spacing w:val="-6"/>
                <w:sz w:val="24"/>
                <w:szCs w:val="22"/>
              </w:rPr>
              <w:t>响应文件对应规范</w:t>
            </w:r>
          </w:p>
        </w:tc>
        <w:tc>
          <w:tcPr>
            <w:tcW w:w="2127" w:type="dxa"/>
            <w:vAlign w:val="center"/>
          </w:tcPr>
          <w:p>
            <w:pPr>
              <w:snapToGrid w:val="0"/>
              <w:jc w:val="center"/>
              <w:rPr>
                <w:rFonts w:ascii="宋体" w:hAnsi="宋体" w:cs="宋体"/>
                <w:b/>
                <w:spacing w:val="-6"/>
                <w:sz w:val="24"/>
              </w:rPr>
            </w:pPr>
            <w:r>
              <w:rPr>
                <w:rFonts w:ascii="宋体" w:hAnsi="宋体" w:cs="宋体" w:hint="eastAsia"/>
                <w:b/>
                <w:spacing w:val="-6"/>
                <w:sz w:val="24"/>
              </w:rPr>
              <w:t>是否偏离</w:t>
            </w:r>
          </w:p>
          <w:p>
            <w:pPr>
              <w:snapToGrid w:val="0"/>
              <w:jc w:val="center"/>
              <w:rPr>
                <w:rFonts w:ascii="宋体" w:hAnsi="宋体" w:cs="宋体"/>
                <w:b/>
                <w:spacing w:val="-6"/>
                <w:sz w:val="24"/>
              </w:rPr>
            </w:pPr>
            <w:r>
              <w:rPr>
                <w:rFonts w:ascii="宋体" w:hAnsi="宋体" w:cs="宋体" w:hint="eastAsia"/>
                <w:b/>
                <w:spacing w:val="-6"/>
                <w:sz w:val="24"/>
              </w:rPr>
              <w:t>（提供说明）</w:t>
            </w:r>
          </w:p>
        </w:tc>
      </w:tr>
      <w:tr>
        <w:trPr>
          <w:trHeight w:val="567"/>
        </w:trPr>
        <w:tc>
          <w:tcPr>
            <w:tcW w:w="9640" w:type="dxa"/>
            <w:gridSpan w:val="4"/>
            <w:vAlign w:val="center"/>
          </w:tcPr>
          <w:p>
            <w:pPr>
              <w:snapToGrid w:val="0"/>
              <w:rPr>
                <w:rFonts w:ascii="宋体" w:hAnsi="宋体" w:cs="宋体"/>
                <w:spacing w:val="-6"/>
                <w:sz w:val="24"/>
              </w:rPr>
            </w:pPr>
            <w:r>
              <w:rPr>
                <w:rFonts w:ascii="宋体" w:hAnsi="宋体" w:cs="宋体" w:hint="eastAsia"/>
                <w:spacing w:val="-6"/>
                <w:sz w:val="24"/>
              </w:rPr>
              <w:t>商务要求</w:t>
            </w: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rPr>
                <w:rFonts w:ascii="宋体" w:hAnsi="宋体" w:cs="宋体"/>
                <w:spacing w:val="-6"/>
                <w:sz w:val="24"/>
                <w:szCs w:val="22"/>
              </w:rPr>
            </w:pPr>
          </w:p>
        </w:tc>
        <w:tc>
          <w:tcPr>
            <w:tcW w:w="3260" w:type="dxa"/>
            <w:vAlign w:val="center"/>
          </w:tcPr>
          <w:p>
            <w:pPr>
              <w:snapToGrid w:val="0"/>
              <w:rPr>
                <w:rFonts w:ascii="宋体" w:hAnsi="宋体" w:cs="宋体"/>
                <w:spacing w:val="-6"/>
                <w:sz w:val="24"/>
                <w:szCs w:val="22"/>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9640" w:type="dxa"/>
            <w:gridSpan w:val="4"/>
            <w:vAlign w:val="center"/>
          </w:tcPr>
          <w:p>
            <w:pPr>
              <w:snapToGrid w:val="0"/>
              <w:rPr>
                <w:rFonts w:ascii="宋体" w:hAnsi="宋体" w:cs="宋体"/>
                <w:spacing w:val="-6"/>
                <w:sz w:val="24"/>
                <w:szCs w:val="22"/>
              </w:rPr>
            </w:pPr>
            <w:r>
              <w:rPr>
                <w:rFonts w:ascii="宋体" w:hAnsi="宋体" w:cs="宋体" w:hint="eastAsia"/>
                <w:spacing w:val="-6"/>
                <w:sz w:val="24"/>
                <w:szCs w:val="22"/>
              </w:rPr>
              <w:t>技术要求</w:t>
            </w:r>
          </w:p>
        </w:tc>
      </w:tr>
      <w:tr>
        <w:trPr>
          <w:trHeight w:val="567"/>
        </w:trPr>
        <w:tc>
          <w:tcPr>
            <w:tcW w:w="851" w:type="dxa"/>
            <w:vAlign w:val="center"/>
          </w:tcPr>
          <w:p>
            <w:pPr>
              <w:snapToGrid w:val="0"/>
              <w:rPr>
                <w:rFonts w:ascii="宋体" w:hAnsi="宋体" w:cs="宋体"/>
                <w:spacing w:val="-6"/>
                <w:sz w:val="24"/>
                <w:szCs w:val="22"/>
              </w:rPr>
            </w:pPr>
          </w:p>
        </w:tc>
        <w:tc>
          <w:tcPr>
            <w:tcW w:w="3260" w:type="dxa"/>
            <w:vAlign w:val="center"/>
          </w:tcPr>
          <w:p>
            <w:pPr>
              <w:snapToGrid w:val="0"/>
              <w:rPr>
                <w:rFonts w:ascii="宋体" w:hAnsi="宋体" w:cs="宋体"/>
                <w:spacing w:val="-6"/>
                <w:sz w:val="24"/>
                <w:szCs w:val="22"/>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r>
        <w:trPr>
          <w:trHeight w:val="567"/>
        </w:trPr>
        <w:tc>
          <w:tcPr>
            <w:tcW w:w="851" w:type="dxa"/>
            <w:vAlign w:val="center"/>
          </w:tcPr>
          <w:p>
            <w:pPr>
              <w:snapToGrid w:val="0"/>
              <w:jc w:val="center"/>
              <w:rPr>
                <w:rFonts w:ascii="宋体" w:hAnsi="宋体" w:cs="宋体"/>
                <w:spacing w:val="-6"/>
                <w:sz w:val="24"/>
              </w:rPr>
            </w:pPr>
          </w:p>
        </w:tc>
        <w:tc>
          <w:tcPr>
            <w:tcW w:w="3260" w:type="dxa"/>
            <w:vAlign w:val="center"/>
          </w:tcPr>
          <w:p>
            <w:pPr>
              <w:snapToGrid w:val="0"/>
              <w:jc w:val="center"/>
              <w:rPr>
                <w:rFonts w:ascii="宋体" w:hAnsi="宋体" w:cs="宋体"/>
                <w:spacing w:val="-6"/>
                <w:sz w:val="24"/>
              </w:rPr>
            </w:pPr>
          </w:p>
        </w:tc>
        <w:tc>
          <w:tcPr>
            <w:tcW w:w="3402" w:type="dxa"/>
            <w:vAlign w:val="center"/>
          </w:tcPr>
          <w:p>
            <w:pPr>
              <w:snapToGrid w:val="0"/>
              <w:jc w:val="center"/>
              <w:rPr>
                <w:rFonts w:ascii="宋体" w:hAnsi="宋体" w:cs="宋体"/>
                <w:spacing w:val="-6"/>
                <w:sz w:val="24"/>
              </w:rPr>
            </w:pPr>
          </w:p>
        </w:tc>
        <w:tc>
          <w:tcPr>
            <w:tcW w:w="2127" w:type="dxa"/>
            <w:vAlign w:val="center"/>
          </w:tcPr>
          <w:p>
            <w:pPr>
              <w:snapToGrid w:val="0"/>
              <w:jc w:val="center"/>
              <w:rPr>
                <w:rFonts w:ascii="宋体" w:hAnsi="宋体" w:cs="宋体"/>
                <w:spacing w:val="-6"/>
                <w:sz w:val="24"/>
              </w:rPr>
            </w:pPr>
          </w:p>
        </w:tc>
      </w:tr>
    </w:tbl>
    <w:p>
      <w:pPr>
        <w:pStyle w:val="a7"/>
        <w:ind w:right="-252"/>
        <w:rPr>
          <w:rFonts w:cs="宋体"/>
          <w:b/>
          <w:bCs/>
          <w:spacing w:val="-6"/>
          <w:sz w:val="24"/>
          <w:szCs w:val="22"/>
        </w:rPr>
      </w:pPr>
    </w:p>
    <w:p>
      <w:pPr>
        <w:adjustRightInd w:val="0"/>
        <w:snapToGrid w:val="0"/>
        <w:spacing w:line="360" w:lineRule="auto"/>
        <w:jc w:val="left"/>
        <w:rPr>
          <w:rFonts w:ascii="宋体" w:hAnsi="宋体" w:cs="宋体"/>
          <w:b/>
          <w:bCs/>
          <w:spacing w:val="-6"/>
          <w:sz w:val="24"/>
          <w:szCs w:val="22"/>
        </w:rPr>
      </w:pPr>
      <w:r>
        <w:rPr>
          <w:rFonts w:ascii="宋体" w:hAnsi="宋体" w:cs="宋体" w:hint="eastAsia"/>
          <w:b/>
          <w:bCs/>
          <w:spacing w:val="-6"/>
          <w:sz w:val="24"/>
          <w:szCs w:val="22"/>
        </w:rPr>
        <w:t>注意：1.逐项按照磋商文件要求填写响应规格；</w:t>
      </w:r>
    </w:p>
    <w:p>
      <w:pPr>
        <w:adjustRightInd w:val="0"/>
        <w:snapToGrid w:val="0"/>
        <w:spacing w:line="360" w:lineRule="auto"/>
        <w:ind w:firstLineChars="300" w:firstLine="687"/>
        <w:jc w:val="left"/>
        <w:rPr>
          <w:rFonts w:ascii="宋体" w:hAnsi="宋体" w:cs="宋体"/>
          <w:b/>
          <w:bCs/>
          <w:spacing w:val="-6"/>
          <w:sz w:val="24"/>
        </w:rPr>
      </w:pPr>
      <w:r>
        <w:rPr>
          <w:rFonts w:ascii="宋体" w:hAnsi="宋体" w:cs="宋体" w:hint="eastAsia"/>
          <w:b/>
          <w:bCs/>
          <w:spacing w:val="-6"/>
          <w:sz w:val="24"/>
        </w:rPr>
        <w:t>2.偏离说明是指对磋商文件要求存在不同之处的解释说明。偏离系指：正偏离（高于采购需求）、负偏离（低于采购需求）、无偏离（满足采购需求）；</w:t>
      </w:r>
    </w:p>
    <w:p>
      <w:pPr>
        <w:adjustRightInd w:val="0"/>
        <w:snapToGrid w:val="0"/>
        <w:spacing w:line="360" w:lineRule="auto"/>
        <w:ind w:firstLineChars="300" w:firstLine="687"/>
        <w:jc w:val="left"/>
        <w:rPr>
          <w:rFonts w:ascii="宋体" w:hAnsi="宋体" w:cs="宋体"/>
          <w:b/>
          <w:spacing w:val="-6"/>
          <w:sz w:val="24"/>
        </w:rPr>
      </w:pPr>
      <w:r>
        <w:rPr>
          <w:rFonts w:ascii="宋体" w:hAnsi="宋体" w:cs="宋体" w:hint="eastAsia"/>
          <w:b/>
          <w:bCs/>
          <w:spacing w:val="-6"/>
          <w:sz w:val="24"/>
        </w:rPr>
        <w:t>3.如不填写或留空，</w:t>
      </w:r>
      <w:r>
        <w:rPr>
          <w:rFonts w:ascii="宋体" w:hAnsi="宋体" w:cs="宋体" w:hint="eastAsia"/>
          <w:b/>
          <w:bCs/>
          <w:spacing w:val="-6"/>
          <w:sz w:val="24"/>
          <w:szCs w:val="22"/>
        </w:rPr>
        <w:t>则视为</w:t>
      </w:r>
      <w:proofErr w:type="gramStart"/>
      <w:r>
        <w:rPr>
          <w:rFonts w:ascii="宋体" w:hAnsi="宋体" w:cs="宋体" w:hint="eastAsia"/>
          <w:b/>
          <w:bCs/>
          <w:spacing w:val="-6"/>
          <w:sz w:val="24"/>
          <w:szCs w:val="22"/>
        </w:rPr>
        <w:t>完全响应</w:t>
      </w:r>
      <w:proofErr w:type="gramEnd"/>
      <w:r>
        <w:rPr>
          <w:rFonts w:ascii="宋体" w:hAnsi="宋体" w:cs="宋体" w:hint="eastAsia"/>
          <w:b/>
          <w:bCs/>
          <w:spacing w:val="-6"/>
          <w:sz w:val="24"/>
          <w:szCs w:val="22"/>
        </w:rPr>
        <w:t>磋商文件的要求</w:t>
      </w:r>
      <w:r>
        <w:rPr>
          <w:rFonts w:ascii="宋体" w:hAnsi="宋体" w:cs="宋体" w:hint="eastAsia"/>
          <w:b/>
          <w:spacing w:val="-6"/>
          <w:sz w:val="24"/>
        </w:rPr>
        <w:t>，自行</w:t>
      </w:r>
      <w:proofErr w:type="gramStart"/>
      <w:r>
        <w:rPr>
          <w:rFonts w:ascii="宋体" w:hAnsi="宋体" w:cs="宋体" w:hint="eastAsia"/>
          <w:b/>
          <w:spacing w:val="-6"/>
          <w:sz w:val="24"/>
        </w:rPr>
        <w:t>承担磋商</w:t>
      </w:r>
      <w:proofErr w:type="gramEnd"/>
      <w:r>
        <w:rPr>
          <w:rFonts w:ascii="宋体" w:hAnsi="宋体" w:cs="宋体" w:hint="eastAsia"/>
          <w:b/>
          <w:spacing w:val="-6"/>
          <w:sz w:val="24"/>
        </w:rPr>
        <w:t>响应风险。</w:t>
      </w:r>
    </w:p>
    <w:p>
      <w:pPr>
        <w:spacing w:line="360" w:lineRule="auto"/>
        <w:jc w:val="center"/>
        <w:rPr>
          <w:rFonts w:ascii="宋体" w:hAnsi="宋体" w:cs="宋体"/>
          <w:sz w:val="22"/>
          <w:szCs w:val="22"/>
        </w:rPr>
      </w:pPr>
      <w:r>
        <w:rPr>
          <w:rFonts w:ascii="宋体" w:hAnsi="宋体" w:cs="宋体" w:hint="eastAsia"/>
          <w:sz w:val="22"/>
          <w:szCs w:val="22"/>
        </w:rPr>
        <w:t xml:space="preserve">                         </w:t>
      </w:r>
    </w:p>
    <w:p>
      <w:pPr>
        <w:spacing w:line="360" w:lineRule="auto"/>
        <w:jc w:val="left"/>
        <w:rPr>
          <w:rFonts w:ascii="宋体" w:hAnsi="宋体" w:cs="宋体"/>
          <w:sz w:val="22"/>
          <w:szCs w:val="22"/>
        </w:rPr>
      </w:pPr>
      <w:r>
        <w:rPr>
          <w:rFonts w:ascii="宋体" w:hAnsi="宋体" w:cs="宋体" w:hint="eastAsia"/>
          <w:sz w:val="22"/>
          <w:szCs w:val="22"/>
        </w:rPr>
        <w:t>磋商响应供应商(公章)：</w:t>
      </w:r>
    </w:p>
    <w:p>
      <w:pPr>
        <w:spacing w:line="360" w:lineRule="auto"/>
        <w:jc w:val="left"/>
        <w:rPr>
          <w:rFonts w:ascii="宋体" w:hAnsi="宋体" w:cs="宋体"/>
          <w:sz w:val="22"/>
          <w:szCs w:val="22"/>
        </w:rPr>
      </w:pPr>
      <w:r>
        <w:rPr>
          <w:rFonts w:ascii="宋体" w:hAnsi="宋体" w:cs="宋体" w:hint="eastAsia"/>
          <w:sz w:val="22"/>
          <w:szCs w:val="22"/>
        </w:rPr>
        <w:t>法定代表人或其授权代表(签字或盖章)：</w:t>
      </w:r>
    </w:p>
    <w:p>
      <w:pPr>
        <w:spacing w:line="360" w:lineRule="auto"/>
        <w:jc w:val="left"/>
        <w:rPr>
          <w:rFonts w:ascii="宋体" w:hAnsi="宋体" w:cs="宋体"/>
          <w:sz w:val="22"/>
          <w:szCs w:val="22"/>
        </w:rPr>
      </w:pPr>
      <w:r>
        <w:rPr>
          <w:rFonts w:ascii="宋体" w:hAnsi="宋体" w:cs="宋体" w:hint="eastAsia"/>
          <w:sz w:val="22"/>
          <w:szCs w:val="22"/>
        </w:rPr>
        <w:t>日期：</w:t>
      </w:r>
    </w:p>
    <w:p>
      <w:pPr>
        <w:pStyle w:val="a7"/>
        <w:ind w:right="-252"/>
        <w:rPr>
          <w:rFonts w:cs="宋体"/>
          <w:sz w:val="22"/>
          <w:szCs w:val="22"/>
        </w:rPr>
      </w:pPr>
    </w:p>
    <w:p>
      <w:pPr>
        <w:pStyle w:val="a7"/>
        <w:ind w:right="-252"/>
        <w:rPr>
          <w:rFonts w:cs="宋体"/>
          <w:sz w:val="22"/>
          <w:szCs w:val="22"/>
        </w:rPr>
      </w:pPr>
    </w:p>
    <w:p>
      <w:pPr>
        <w:adjustRightInd w:val="0"/>
        <w:snapToGrid w:val="0"/>
        <w:spacing w:line="360" w:lineRule="auto"/>
        <w:jc w:val="center"/>
        <w:rPr>
          <w:rFonts w:ascii="宋体" w:hAnsi="宋体" w:cs="宋体"/>
          <w:b/>
          <w:bCs/>
          <w:spacing w:val="-6"/>
          <w:sz w:val="24"/>
        </w:rPr>
      </w:pPr>
      <w:r>
        <w:rPr>
          <w:sz w:val="22"/>
          <w:szCs w:val="22"/>
        </w:rPr>
        <w:br w:type="page"/>
      </w:r>
      <w:r>
        <w:rPr>
          <w:rFonts w:ascii="宋体" w:hAnsi="宋体" w:cs="宋体" w:hint="eastAsia"/>
          <w:b/>
          <w:bCs/>
          <w:spacing w:val="-6"/>
          <w:sz w:val="24"/>
        </w:rPr>
        <w:lastRenderedPageBreak/>
        <w:t>其他资料</w:t>
      </w:r>
    </w:p>
    <w:p>
      <w:pPr>
        <w:pStyle w:val="a7"/>
        <w:ind w:right="-252"/>
      </w:pPr>
    </w:p>
    <w:p>
      <w:pPr>
        <w:spacing w:line="360" w:lineRule="auto"/>
        <w:jc w:val="left"/>
        <w:rPr>
          <w:rFonts w:ascii="宋体" w:hAnsi="宋体" w:cs="宋体"/>
          <w:sz w:val="22"/>
          <w:szCs w:val="22"/>
        </w:rPr>
      </w:pPr>
      <w:r>
        <w:rPr>
          <w:rFonts w:ascii="宋体" w:hAnsi="宋体" w:cs="宋体" w:hint="eastAsia"/>
          <w:sz w:val="22"/>
          <w:szCs w:val="22"/>
        </w:rPr>
        <w:t>说明：格式自拟，需法定代表人或授权代表</w:t>
      </w:r>
      <w:r>
        <w:rPr>
          <w:rFonts w:ascii="宋体" w:hAnsi="宋体" w:cs="宋体"/>
          <w:sz w:val="22"/>
          <w:szCs w:val="22"/>
        </w:rPr>
        <w:t>(</w:t>
      </w:r>
      <w:r>
        <w:rPr>
          <w:rFonts w:ascii="宋体" w:hAnsi="宋体" w:cs="宋体" w:hint="eastAsia"/>
          <w:sz w:val="22"/>
          <w:szCs w:val="22"/>
        </w:rPr>
        <w:t>签字或盖章</w:t>
      </w:r>
      <w:r>
        <w:rPr>
          <w:rFonts w:ascii="宋体" w:hAnsi="宋体" w:cs="宋体"/>
          <w:sz w:val="22"/>
          <w:szCs w:val="22"/>
        </w:rPr>
        <w:t>)</w:t>
      </w:r>
      <w:r>
        <w:rPr>
          <w:rFonts w:ascii="宋体" w:hAnsi="宋体" w:cs="宋体" w:hint="eastAsia"/>
          <w:sz w:val="22"/>
          <w:szCs w:val="22"/>
        </w:rPr>
        <w:t>，并且加盖供应商公章</w:t>
      </w:r>
    </w:p>
    <w:p>
      <w:pPr>
        <w:pStyle w:val="a7"/>
        <w:ind w:right="-252"/>
        <w:rPr>
          <w:rFonts w:cs="宋体"/>
          <w:sz w:val="22"/>
          <w:szCs w:val="22"/>
        </w:rPr>
      </w:pPr>
    </w:p>
    <w:sectPr>
      <w:headerReference w:type="default" r:id="rId11"/>
      <w:footerReference w:type="default" r:id="rId12"/>
      <w:pgSz w:w="11906" w:h="16838"/>
      <w:pgMar w:top="1247" w:right="1134" w:bottom="1247" w:left="1134" w:header="851" w:footer="992" w:gutter="0"/>
      <w:pgNumType w:fmt="numberInDash"/>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楷体_GB2312">
    <w:altName w:val="楷体"/>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0" w:usb1="00000000" w:usb2="00000010" w:usb3="00000000" w:csb0="00040000"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c"/>
      <w:jc w:val="center"/>
    </w:pPr>
    <w:r>
      <w:fldChar w:fldCharType="begin"/>
    </w:r>
    <w:r>
      <w:instrText>PAGE   \* MERGEFORMAT</w:instrText>
    </w:r>
    <w:r>
      <w:fldChar w:fldCharType="separate"/>
    </w:r>
    <w:r>
      <w:rPr>
        <w:noProof/>
        <w:lang w:val="zh-CN"/>
      </w:rPr>
      <w:t>-</w:t>
    </w:r>
    <w:r>
      <w:rPr>
        <w:noProof/>
      </w:rPr>
      <w:t xml:space="preserve"> 2 -</w:t>
    </w:r>
    <w:r>
      <w:fldChar w:fldCharType="end"/>
    </w:r>
  </w:p>
  <w:p>
    <w:pPr>
      <w:pStyle w:val="ac"/>
      <w:jc w:val="both"/>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d"/>
      <w:pBdr>
        <w:bottom w:val="none" w:sz="0" w:space="0" w:color="auto"/>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84C747"/>
    <w:multiLevelType w:val="singleLevel"/>
    <w:tmpl w:val="BC84C747"/>
    <w:lvl w:ilvl="0">
      <w:start w:val="1"/>
      <w:numFmt w:val="decimal"/>
      <w:suff w:val="nothing"/>
      <w:lvlText w:val="%1）"/>
      <w:lvlJc w:val="left"/>
    </w:lvl>
  </w:abstractNum>
  <w:abstractNum w:abstractNumId="1">
    <w:nsid w:val="F69C1B10"/>
    <w:multiLevelType w:val="singleLevel"/>
    <w:tmpl w:val="F69C1B10"/>
    <w:lvl w:ilvl="0">
      <w:start w:val="1"/>
      <w:numFmt w:val="decimalEnclosedCircleChinese"/>
      <w:suff w:val="nothing"/>
      <w:lvlText w:val="%1　"/>
      <w:lvlJc w:val="left"/>
      <w:pPr>
        <w:ind w:left="0" w:firstLine="400"/>
      </w:pPr>
      <w:rPr>
        <w:rFonts w:hint="eastAsia"/>
      </w:rPr>
    </w:lvl>
  </w:abstractNum>
  <w:abstractNum w:abstractNumId="2">
    <w:nsid w:val="0EF3F8B0"/>
    <w:multiLevelType w:val="singleLevel"/>
    <w:tmpl w:val="0EF3F8B0"/>
    <w:lvl w:ilvl="0">
      <w:start w:val="1"/>
      <w:numFmt w:val="chineseCounting"/>
      <w:suff w:val="nothing"/>
      <w:lvlText w:val="（%1）"/>
      <w:lvlJc w:val="left"/>
      <w:rPr>
        <w:rFonts w:hint="eastAsia"/>
      </w:rPr>
    </w:lvl>
  </w:abstractNum>
  <w:abstractNum w:abstractNumId="3">
    <w:nsid w:val="2C277B39"/>
    <w:multiLevelType w:val="singleLevel"/>
    <w:tmpl w:val="2C277B39"/>
    <w:lvl w:ilvl="0">
      <w:start w:val="1"/>
      <w:numFmt w:val="decimal"/>
      <w:lvlText w:val="(%1)"/>
      <w:lvlJc w:val="left"/>
      <w:pPr>
        <w:ind w:left="425" w:hanging="425"/>
      </w:pPr>
      <w:rPr>
        <w:rFonts w:hint="default"/>
      </w:rPr>
    </w:lvl>
  </w:abstractNum>
  <w:abstractNum w:abstractNumId="4">
    <w:nsid w:val="3B5870F4"/>
    <w:multiLevelType w:val="multilevel"/>
    <w:tmpl w:val="3B5870F4"/>
    <w:lvl w:ilvl="0">
      <w:start w:val="1"/>
      <w:numFmt w:val="decimal"/>
      <w:lvlText w:val="(%1)"/>
      <w:lvlJc w:val="left"/>
      <w:pPr>
        <w:ind w:left="360" w:hanging="360"/>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477EA14E"/>
    <w:multiLevelType w:val="singleLevel"/>
    <w:tmpl w:val="477EA14E"/>
    <w:lvl w:ilvl="0">
      <w:start w:val="1"/>
      <w:numFmt w:val="chineseCounting"/>
      <w:suff w:val="nothing"/>
      <w:lvlText w:val="（%1）"/>
      <w:lvlJc w:val="left"/>
      <w:rPr>
        <w:rFonts w:hint="eastAsia"/>
      </w:rPr>
    </w:lvl>
  </w:abstractNum>
  <w:abstractNum w:abstractNumId="6">
    <w:nsid w:val="758B1454"/>
    <w:multiLevelType w:val="multilevel"/>
    <w:tmpl w:val="758B1454"/>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7BD57114"/>
    <w:multiLevelType w:val="singleLevel"/>
    <w:tmpl w:val="7BD57114"/>
    <w:lvl w:ilvl="0">
      <w:start w:val="2"/>
      <w:numFmt w:val="chineseCounting"/>
      <w:suff w:val="nothing"/>
      <w:lvlText w:val="（%1）"/>
      <w:lvlJc w:val="left"/>
      <w:rPr>
        <w:rFonts w:hint="eastAsia"/>
      </w:rPr>
    </w:lvl>
  </w:abstractNum>
  <w:num w:numId="1">
    <w:abstractNumId w:val="4"/>
  </w:num>
  <w:num w:numId="2">
    <w:abstractNumId w:val="0"/>
  </w:num>
  <w:num w:numId="3">
    <w:abstractNumId w:val="3"/>
  </w:num>
  <w:num w:numId="4">
    <w:abstractNumId w:val="1"/>
  </w:num>
  <w:num w:numId="5">
    <w:abstractNumId w:val="5"/>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oNotTrackMove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zM5MWJhYWQ4M2M4N2RhMTM0YTg1OGJjZWZmNjAxODIifQ=="/>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Normal Indent" w:qFormat="1"/>
    <w:lsdException w:name="footnote text" w:uiPriority="99" w:unhideWhenUsed="1" w:qFormat="1"/>
    <w:lsdException w:name="annotation text" w:semiHidden="1" w:qFormat="1"/>
    <w:lsdException w:name="header" w:qFormat="1"/>
    <w:lsdException w:name="footer" w:uiPriority="99" w:qFormat="1"/>
    <w:lsdException w:name="caption" w:semiHidden="1" w:unhideWhenUsed="1" w:qFormat="1"/>
    <w:lsdException w:name="footnote reference" w:uiPriority="99" w:unhideWhenUsed="1" w:qFormat="1"/>
    <w:lsdException w:name="annotation reference" w:semiHidden="1" w:qFormat="1"/>
    <w:lsdException w:name="page number" w:qFormat="1"/>
    <w:lsdException w:name="endnote reference" w:qFormat="1"/>
    <w:lsdException w:name="endnote text" w:qFormat="1"/>
    <w:lsdException w:name="List" w:qFormat="1"/>
    <w:lsdException w:name="Title" w:qFormat="1"/>
    <w:lsdException w:name="Default Paragraph Font" w:semiHidden="1" w:uiPriority="1" w:unhideWhenUsed="1"/>
    <w:lsdException w:name="Body Text" w:qFormat="1"/>
    <w:lsdException w:name="Body Text Indent" w:qFormat="1"/>
    <w:lsdException w:name="Subtitle" w:qFormat="1"/>
    <w:lsdException w:name="Date" w:qFormat="1"/>
    <w:lsdException w:name="Body Text First Indent" w:qFormat="1"/>
    <w:lsdException w:name="Body Text Indent 3" w:qFormat="1"/>
    <w:lsdException w:name="Block Text" w:uiPriority="99" w:qFormat="1"/>
    <w:lsdException w:name="Hyperlink" w:uiPriority="99" w:qFormat="1"/>
    <w:lsdException w:name="Strong" w:qFormat="1"/>
    <w:lsdException w:name="Emphasis" w:uiPriority="20"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1"/>
    <w:qFormat/>
    <w:pPr>
      <w:widowControl w:val="0"/>
      <w:jc w:val="both"/>
    </w:pPr>
    <w:rPr>
      <w:kern w:val="2"/>
      <w:sz w:val="21"/>
    </w:rPr>
  </w:style>
  <w:style w:type="paragraph" w:styleId="1">
    <w:name w:val="heading 1"/>
    <w:basedOn w:val="a"/>
    <w:next w:val="a"/>
    <w:qFormat/>
    <w:pPr>
      <w:keepNext/>
      <w:keepLines/>
      <w:adjustRightInd w:val="0"/>
      <w:spacing w:before="340" w:after="330" w:line="360" w:lineRule="auto"/>
      <w:jc w:val="center"/>
      <w:outlineLvl w:val="0"/>
    </w:pPr>
    <w:rPr>
      <w:rFonts w:eastAsia="黑体"/>
      <w:b/>
      <w:bCs/>
      <w:kern w:val="44"/>
      <w:sz w:val="36"/>
      <w:szCs w:val="44"/>
    </w:rPr>
  </w:style>
  <w:style w:type="paragraph" w:styleId="2">
    <w:name w:val="heading 2"/>
    <w:basedOn w:val="a"/>
    <w:next w:val="a"/>
    <w:qFormat/>
    <w:pPr>
      <w:keepNext/>
      <w:keepLines/>
      <w:spacing w:before="260" w:after="260" w:line="408" w:lineRule="auto"/>
      <w:outlineLvl w:val="1"/>
    </w:pPr>
    <w:rPr>
      <w:rFonts w:ascii="Arial" w:eastAsia="黑体" w:hAnsi="Arial"/>
      <w:sz w:val="28"/>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link w:val="Char"/>
    <w:qFormat/>
    <w:pPr>
      <w:adjustRightInd w:val="0"/>
      <w:spacing w:line="400" w:lineRule="atLeast"/>
      <w:ind w:firstLine="510"/>
      <w:textAlignment w:val="baseline"/>
    </w:pPr>
    <w:rPr>
      <w:rFonts w:eastAsia="微软雅黑"/>
      <w:kern w:val="0"/>
      <w:sz w:val="24"/>
    </w:rPr>
  </w:style>
  <w:style w:type="paragraph" w:styleId="a4">
    <w:name w:val="annotation text"/>
    <w:basedOn w:val="a"/>
    <w:link w:val="Char0"/>
    <w:semiHidden/>
    <w:qFormat/>
    <w:pPr>
      <w:jc w:val="left"/>
    </w:pPr>
  </w:style>
  <w:style w:type="paragraph" w:styleId="a5">
    <w:name w:val="Body Text"/>
    <w:basedOn w:val="a"/>
    <w:link w:val="Char1"/>
    <w:qFormat/>
    <w:pPr>
      <w:spacing w:after="120"/>
    </w:pPr>
  </w:style>
  <w:style w:type="paragraph" w:styleId="a6">
    <w:name w:val="Body Text Indent"/>
    <w:basedOn w:val="a"/>
    <w:qFormat/>
    <w:pPr>
      <w:adjustRightInd w:val="0"/>
      <w:spacing w:line="360" w:lineRule="auto"/>
      <w:ind w:firstLine="490"/>
      <w:jc w:val="left"/>
    </w:pPr>
    <w:rPr>
      <w:rFonts w:ascii="宋体" w:hAnsi="宋体"/>
      <w:sz w:val="24"/>
    </w:rPr>
  </w:style>
  <w:style w:type="paragraph" w:styleId="a7">
    <w:name w:val="Block Text"/>
    <w:basedOn w:val="a"/>
    <w:uiPriority w:val="99"/>
    <w:qFormat/>
    <w:pPr>
      <w:adjustRightInd w:val="0"/>
      <w:spacing w:line="300" w:lineRule="auto"/>
      <w:ind w:left="958" w:rightChars="-120" w:right="-120"/>
      <w:jc w:val="left"/>
    </w:pPr>
    <w:rPr>
      <w:rFonts w:ascii="宋体" w:hAnsi="宋体"/>
      <w:sz w:val="28"/>
    </w:rPr>
  </w:style>
  <w:style w:type="paragraph" w:styleId="a8">
    <w:name w:val="Plain Text"/>
    <w:basedOn w:val="a"/>
    <w:link w:val="Char2"/>
    <w:uiPriority w:val="99"/>
    <w:qFormat/>
    <w:rPr>
      <w:rFonts w:ascii="宋体" w:hAnsi="Courier New" w:cs="Courier New"/>
      <w:snapToGrid w:val="0"/>
      <w:sz w:val="18"/>
      <w:szCs w:val="21"/>
    </w:rPr>
  </w:style>
  <w:style w:type="paragraph" w:styleId="a9">
    <w:name w:val="Date"/>
    <w:basedOn w:val="a"/>
    <w:next w:val="a"/>
    <w:link w:val="Char3"/>
    <w:qFormat/>
    <w:pPr>
      <w:ind w:leftChars="2500" w:left="100"/>
    </w:pPr>
  </w:style>
  <w:style w:type="paragraph" w:styleId="aa">
    <w:name w:val="endnote text"/>
    <w:basedOn w:val="a"/>
    <w:link w:val="Char4"/>
    <w:qFormat/>
    <w:pPr>
      <w:snapToGrid w:val="0"/>
      <w:jc w:val="left"/>
    </w:pPr>
  </w:style>
  <w:style w:type="paragraph" w:styleId="ab">
    <w:name w:val="Balloon Text"/>
    <w:basedOn w:val="a"/>
    <w:semiHidden/>
    <w:qFormat/>
    <w:rPr>
      <w:sz w:val="18"/>
      <w:szCs w:val="18"/>
    </w:rPr>
  </w:style>
  <w:style w:type="paragraph" w:styleId="ac">
    <w:name w:val="footer"/>
    <w:basedOn w:val="a"/>
    <w:link w:val="Char5"/>
    <w:uiPriority w:val="99"/>
    <w:qFormat/>
    <w:pPr>
      <w:tabs>
        <w:tab w:val="center" w:pos="4153"/>
        <w:tab w:val="right" w:pos="8306"/>
      </w:tabs>
      <w:snapToGrid w:val="0"/>
      <w:jc w:val="left"/>
    </w:pPr>
    <w:rPr>
      <w:sz w:val="18"/>
    </w:rPr>
  </w:style>
  <w:style w:type="paragraph" w:styleId="ad">
    <w:name w:val="header"/>
    <w:basedOn w:val="a"/>
    <w:link w:val="Char6"/>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pPr>
      <w:tabs>
        <w:tab w:val="right" w:leader="dot" w:pos="8302"/>
      </w:tabs>
      <w:spacing w:before="120" w:after="120"/>
      <w:ind w:firstLine="161"/>
      <w:jc w:val="center"/>
      <w:outlineLvl w:val="0"/>
    </w:pPr>
    <w:rPr>
      <w:rFonts w:ascii="宋体" w:hAnsi="宋体"/>
      <w:b/>
      <w:bCs/>
      <w:caps/>
      <w:sz w:val="32"/>
      <w:szCs w:val="32"/>
    </w:rPr>
  </w:style>
  <w:style w:type="paragraph" w:styleId="ae">
    <w:name w:val="List"/>
    <w:basedOn w:val="a"/>
    <w:qFormat/>
    <w:pPr>
      <w:ind w:left="200" w:hangingChars="200" w:hanging="200"/>
    </w:pPr>
    <w:rPr>
      <w:sz w:val="36"/>
      <w:szCs w:val="24"/>
    </w:rPr>
  </w:style>
  <w:style w:type="paragraph" w:styleId="af">
    <w:name w:val="footnote text"/>
    <w:basedOn w:val="a"/>
    <w:link w:val="Char7"/>
    <w:uiPriority w:val="99"/>
    <w:unhideWhenUsed/>
    <w:qFormat/>
    <w:pPr>
      <w:snapToGrid w:val="0"/>
      <w:jc w:val="left"/>
    </w:pPr>
    <w:rPr>
      <w:sz w:val="18"/>
      <w:szCs w:val="18"/>
    </w:rPr>
  </w:style>
  <w:style w:type="paragraph" w:styleId="3">
    <w:name w:val="Body Text Indent 3"/>
    <w:basedOn w:val="a"/>
    <w:qFormat/>
    <w:pPr>
      <w:spacing w:after="120"/>
      <w:ind w:leftChars="200" w:left="200"/>
    </w:pPr>
    <w:rPr>
      <w:sz w:val="16"/>
      <w:szCs w:val="16"/>
    </w:rPr>
  </w:style>
  <w:style w:type="paragraph" w:styleId="20">
    <w:name w:val="toc 2"/>
    <w:basedOn w:val="a"/>
    <w:next w:val="a"/>
    <w:uiPriority w:val="39"/>
    <w:qFormat/>
    <w:pPr>
      <w:tabs>
        <w:tab w:val="right" w:leader="dot" w:pos="8302"/>
      </w:tabs>
      <w:ind w:leftChars="200" w:left="200"/>
    </w:pPr>
    <w:rPr>
      <w:b/>
      <w:sz w:val="24"/>
    </w:rPr>
  </w:style>
  <w:style w:type="paragraph" w:styleId="af0">
    <w:name w:val="Normal (Web)"/>
    <w:basedOn w:val="a"/>
    <w:qFormat/>
    <w:pPr>
      <w:widowControl/>
      <w:spacing w:before="100" w:beforeAutospacing="1" w:after="100" w:afterAutospacing="1"/>
      <w:jc w:val="left"/>
    </w:pPr>
    <w:rPr>
      <w:rFonts w:ascii="宋体" w:hAnsi="宋体" w:cs="宋体"/>
      <w:color w:val="000000"/>
      <w:kern w:val="0"/>
      <w:sz w:val="24"/>
      <w:szCs w:val="24"/>
    </w:rPr>
  </w:style>
  <w:style w:type="paragraph" w:styleId="af1">
    <w:name w:val="annotation subject"/>
    <w:basedOn w:val="a4"/>
    <w:next w:val="a4"/>
    <w:semiHidden/>
    <w:qFormat/>
    <w:rPr>
      <w:b/>
      <w:bCs/>
    </w:rPr>
  </w:style>
  <w:style w:type="paragraph" w:styleId="af2">
    <w:name w:val="Body Text First Indent"/>
    <w:basedOn w:val="a5"/>
    <w:link w:val="Char8"/>
    <w:qFormat/>
    <w:pPr>
      <w:ind w:firstLineChars="100" w:firstLine="420"/>
    </w:pPr>
  </w:style>
  <w:style w:type="table" w:styleId="af3">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4">
    <w:name w:val="Strong"/>
    <w:qFormat/>
    <w:rPr>
      <w:b/>
      <w:bCs/>
    </w:rPr>
  </w:style>
  <w:style w:type="character" w:styleId="af5">
    <w:name w:val="endnote reference"/>
    <w:qFormat/>
    <w:rPr>
      <w:vertAlign w:val="superscript"/>
    </w:rPr>
  </w:style>
  <w:style w:type="character" w:styleId="af6">
    <w:name w:val="page number"/>
    <w:basedOn w:val="a0"/>
    <w:qFormat/>
  </w:style>
  <w:style w:type="character" w:styleId="af7">
    <w:name w:val="Emphasis"/>
    <w:uiPriority w:val="20"/>
    <w:qFormat/>
    <w:rPr>
      <w:i/>
    </w:rPr>
  </w:style>
  <w:style w:type="character" w:styleId="af8">
    <w:name w:val="Hyperlink"/>
    <w:uiPriority w:val="99"/>
    <w:qFormat/>
    <w:rPr>
      <w:color w:val="0000FF"/>
      <w:u w:val="single"/>
    </w:rPr>
  </w:style>
  <w:style w:type="character" w:styleId="af9">
    <w:name w:val="annotation reference"/>
    <w:semiHidden/>
    <w:qFormat/>
    <w:rPr>
      <w:sz w:val="21"/>
      <w:szCs w:val="21"/>
    </w:rPr>
  </w:style>
  <w:style w:type="character" w:styleId="afa">
    <w:name w:val="footnote reference"/>
    <w:uiPriority w:val="99"/>
    <w:unhideWhenUsed/>
    <w:qFormat/>
    <w:rPr>
      <w:vertAlign w:val="superscript"/>
    </w:rPr>
  </w:style>
  <w:style w:type="character" w:customStyle="1" w:styleId="3Char">
    <w:name w:val="标3 Char"/>
    <w:link w:val="30"/>
    <w:uiPriority w:val="99"/>
    <w:qFormat/>
    <w:locked/>
    <w:rPr>
      <w:rFonts w:ascii="黑体" w:eastAsia="黑体" w:hAnsi="黑体"/>
      <w:sz w:val="28"/>
      <w:szCs w:val="28"/>
      <w:lang w:val="en-US" w:eastAsia="zh-CN" w:bidi="ar-SA"/>
    </w:rPr>
  </w:style>
  <w:style w:type="paragraph" w:customStyle="1" w:styleId="30">
    <w:name w:val="标3"/>
    <w:next w:val="a"/>
    <w:link w:val="3Char"/>
    <w:uiPriority w:val="99"/>
    <w:qFormat/>
    <w:pPr>
      <w:ind w:leftChars="50" w:left="50" w:rightChars="50" w:right="50"/>
      <w:outlineLvl w:val="2"/>
    </w:pPr>
    <w:rPr>
      <w:rFonts w:ascii="黑体" w:eastAsia="黑体" w:hAnsi="黑体"/>
      <w:sz w:val="28"/>
      <w:szCs w:val="28"/>
    </w:rPr>
  </w:style>
  <w:style w:type="character" w:customStyle="1" w:styleId="Char4">
    <w:name w:val="尾注文本 Char"/>
    <w:link w:val="aa"/>
    <w:qFormat/>
    <w:rPr>
      <w:kern w:val="2"/>
      <w:sz w:val="21"/>
    </w:rPr>
  </w:style>
  <w:style w:type="character" w:customStyle="1" w:styleId="Char0">
    <w:name w:val="批注文字 Char"/>
    <w:link w:val="a4"/>
    <w:semiHidden/>
    <w:qFormat/>
    <w:rPr>
      <w:kern w:val="2"/>
      <w:sz w:val="21"/>
    </w:rPr>
  </w:style>
  <w:style w:type="character" w:customStyle="1" w:styleId="Char">
    <w:name w:val="正文缩进 Char"/>
    <w:link w:val="a3"/>
    <w:qFormat/>
    <w:rPr>
      <w:rFonts w:eastAsia="微软雅黑"/>
      <w:sz w:val="24"/>
      <w:lang w:bidi="ar-SA"/>
    </w:rPr>
  </w:style>
  <w:style w:type="character" w:customStyle="1" w:styleId="Char20">
    <w:name w:val="纯文本 Char2"/>
    <w:qFormat/>
    <w:rPr>
      <w:rFonts w:ascii="宋体" w:hAnsi="Courier New"/>
      <w:snapToGrid/>
      <w:sz w:val="18"/>
    </w:rPr>
  </w:style>
  <w:style w:type="character" w:customStyle="1" w:styleId="CharChar1">
    <w:name w:val="普通文字 Char Char1"/>
    <w:qFormat/>
    <w:rPr>
      <w:rFonts w:ascii="宋体" w:eastAsia="宋体" w:hAnsi="Courier New"/>
      <w:kern w:val="2"/>
      <w:sz w:val="24"/>
      <w:szCs w:val="24"/>
      <w:lang w:val="en-US" w:eastAsia="zh-CN" w:bidi="ar-SA"/>
    </w:rPr>
  </w:style>
  <w:style w:type="character" w:customStyle="1" w:styleId="Char8">
    <w:name w:val="正文首行缩进 Char"/>
    <w:link w:val="af2"/>
    <w:qFormat/>
    <w:rPr>
      <w:kern w:val="2"/>
      <w:sz w:val="21"/>
    </w:rPr>
  </w:style>
  <w:style w:type="character" w:customStyle="1" w:styleId="Char2">
    <w:name w:val="纯文本 Char"/>
    <w:link w:val="a8"/>
    <w:uiPriority w:val="99"/>
    <w:qFormat/>
    <w:rPr>
      <w:rFonts w:ascii="宋体" w:eastAsia="宋体" w:hAnsi="Courier New" w:cs="Courier New"/>
      <w:snapToGrid w:val="0"/>
      <w:kern w:val="2"/>
      <w:sz w:val="18"/>
      <w:szCs w:val="21"/>
      <w:lang w:val="en-US" w:eastAsia="zh-CN" w:bidi="ar-SA"/>
    </w:rPr>
  </w:style>
  <w:style w:type="character" w:customStyle="1" w:styleId="Char5">
    <w:name w:val="页脚 Char"/>
    <w:link w:val="ac"/>
    <w:uiPriority w:val="99"/>
    <w:qFormat/>
    <w:rPr>
      <w:kern w:val="2"/>
      <w:sz w:val="18"/>
    </w:rPr>
  </w:style>
  <w:style w:type="character" w:customStyle="1" w:styleId="apple-converted-space">
    <w:name w:val="apple-converted-space"/>
    <w:basedOn w:val="a0"/>
    <w:qFormat/>
  </w:style>
  <w:style w:type="character" w:customStyle="1" w:styleId="Char10">
    <w:name w:val="纯文本 Char1"/>
    <w:qFormat/>
    <w:rPr>
      <w:rFonts w:ascii="Century Gothic" w:eastAsia="宋体" w:hAnsi="楷体_GB2312" w:cs="楷体_GB2312"/>
      <w:kern w:val="2"/>
      <w:sz w:val="21"/>
      <w:szCs w:val="21"/>
      <w:lang w:val="en-US" w:eastAsia="zh-CN" w:bidi="ar-SA"/>
    </w:rPr>
  </w:style>
  <w:style w:type="character" w:customStyle="1" w:styleId="Char6">
    <w:name w:val="页眉 Char"/>
    <w:link w:val="ad"/>
    <w:qFormat/>
    <w:rPr>
      <w:kern w:val="2"/>
      <w:sz w:val="18"/>
    </w:rPr>
  </w:style>
  <w:style w:type="character" w:customStyle="1" w:styleId="1Char">
    <w:name w:val="标题 1 Char"/>
    <w:qFormat/>
    <w:rPr>
      <w:rFonts w:ascii="黑体" w:eastAsia="黑体" w:hint="eastAsia"/>
      <w:b/>
      <w:bCs/>
      <w:snapToGrid w:val="0"/>
      <w:kern w:val="44"/>
      <w:sz w:val="36"/>
      <w:szCs w:val="44"/>
      <w:lang w:val="en-US" w:eastAsia="zh-CN" w:bidi="ar-SA"/>
    </w:rPr>
  </w:style>
  <w:style w:type="character" w:customStyle="1" w:styleId="Char1">
    <w:name w:val="正文文本 Char"/>
    <w:link w:val="a5"/>
    <w:qFormat/>
    <w:rPr>
      <w:kern w:val="2"/>
      <w:sz w:val="21"/>
    </w:rPr>
  </w:style>
  <w:style w:type="character" w:customStyle="1" w:styleId="Char7">
    <w:name w:val="脚注文本 Char"/>
    <w:link w:val="af"/>
    <w:uiPriority w:val="99"/>
    <w:qFormat/>
    <w:rPr>
      <w:kern w:val="2"/>
      <w:sz w:val="18"/>
      <w:szCs w:val="18"/>
    </w:rPr>
  </w:style>
  <w:style w:type="character" w:customStyle="1" w:styleId="FootnoteTextChar">
    <w:name w:val="Footnote Text Char"/>
    <w:semiHidden/>
    <w:qFormat/>
    <w:locked/>
    <w:rPr>
      <w:rFonts w:eastAsia="宋体"/>
      <w:kern w:val="2"/>
      <w:sz w:val="18"/>
      <w:szCs w:val="18"/>
      <w:lang w:val="en-US" w:eastAsia="zh-CN" w:bidi="ar-SA"/>
    </w:rPr>
  </w:style>
  <w:style w:type="character" w:customStyle="1" w:styleId="Char3">
    <w:name w:val="日期 Char"/>
    <w:link w:val="a9"/>
    <w:qFormat/>
    <w:rPr>
      <w:kern w:val="2"/>
      <w:sz w:val="21"/>
    </w:rPr>
  </w:style>
  <w:style w:type="paragraph" w:customStyle="1" w:styleId="CharCharCharChar">
    <w:name w:val="Char Char Char Char"/>
    <w:basedOn w:val="a"/>
    <w:qFormat/>
    <w:pPr>
      <w:tabs>
        <w:tab w:val="left" w:pos="432"/>
      </w:tabs>
      <w:spacing w:beforeLines="50" w:afterLines="50"/>
      <w:ind w:left="432" w:hanging="432"/>
    </w:pPr>
    <w:rPr>
      <w:sz w:val="24"/>
      <w:szCs w:val="24"/>
    </w:rPr>
  </w:style>
  <w:style w:type="paragraph" w:customStyle="1" w:styleId="afb">
    <w:name w:val="小说明"/>
    <w:basedOn w:val="a"/>
    <w:qFormat/>
    <w:pPr>
      <w:spacing w:line="288" w:lineRule="auto"/>
      <w:ind w:left="786"/>
    </w:pPr>
    <w:rPr>
      <w:rFonts w:eastAsia="楷体"/>
    </w:rPr>
  </w:style>
  <w:style w:type="paragraph" w:customStyle="1" w:styleId="CharChar10">
    <w:name w:val="Char Char1"/>
    <w:basedOn w:val="a"/>
    <w:qFormat/>
    <w:pPr>
      <w:widowControl/>
      <w:jc w:val="left"/>
    </w:pPr>
  </w:style>
  <w:style w:type="paragraph" w:customStyle="1" w:styleId="11">
    <w:name w:val="修订1"/>
    <w:uiPriority w:val="99"/>
    <w:semiHidden/>
    <w:qFormat/>
    <w:rPr>
      <w:kern w:val="2"/>
      <w:sz w:val="21"/>
    </w:rPr>
  </w:style>
  <w:style w:type="paragraph" w:customStyle="1" w:styleId="Style20">
    <w:name w:val="_Style 20"/>
    <w:basedOn w:val="a"/>
    <w:qFormat/>
    <w:pPr>
      <w:tabs>
        <w:tab w:val="left" w:pos="432"/>
      </w:tabs>
      <w:ind w:left="432" w:hanging="432"/>
    </w:pPr>
    <w:rPr>
      <w:rFonts w:ascii="Tahoma" w:hAnsi="Tahoma"/>
      <w:sz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12">
    <w:name w:val="样式1"/>
    <w:basedOn w:val="1"/>
    <w:qFormat/>
    <w:pPr>
      <w:tabs>
        <w:tab w:val="left" w:pos="425"/>
      </w:tabs>
      <w:spacing w:beforeLines="50" w:after="0" w:line="240" w:lineRule="auto"/>
    </w:pPr>
    <w:rPr>
      <w:rFonts w:ascii="宋体" w:hAnsi="宋体"/>
      <w:sz w:val="21"/>
      <w:szCs w:val="36"/>
    </w:rPr>
  </w:style>
  <w:style w:type="paragraph" w:styleId="afc">
    <w:name w:val="List Paragraph"/>
    <w:basedOn w:val="a"/>
    <w:uiPriority w:val="34"/>
    <w:qFormat/>
    <w:pPr>
      <w:ind w:firstLineChars="200" w:firstLine="420"/>
    </w:pPr>
    <w:rPr>
      <w:rFonts w:ascii="Calibri" w:hAnsi="Calibri"/>
      <w:szCs w:val="22"/>
    </w:rPr>
  </w:style>
  <w:style w:type="paragraph" w:customStyle="1" w:styleId="afd">
    <w:name w:val="正文文字"/>
    <w:basedOn w:val="a"/>
    <w:qFormat/>
    <w:pPr>
      <w:widowControl/>
      <w:spacing w:line="952" w:lineRule="atLeast"/>
      <w:ind w:firstLine="419"/>
    </w:pPr>
    <w:rPr>
      <w:b/>
      <w:color w:val="000000"/>
      <w:sz w:val="44"/>
      <w:u w:color="000000"/>
    </w:rPr>
  </w:style>
  <w:style w:type="paragraph" w:customStyle="1" w:styleId="xl25">
    <w:name w:val="xl25"/>
    <w:basedOn w:val="a"/>
    <w:qFormat/>
    <w:pPr>
      <w:widowControl/>
      <w:spacing w:before="100" w:beforeAutospacing="1" w:after="100" w:afterAutospacing="1"/>
      <w:jc w:val="center"/>
      <w:textAlignment w:val="center"/>
    </w:pPr>
    <w:rPr>
      <w:rFonts w:ascii="楷体_GB2312" w:eastAsia="楷体_GB2312" w:hAnsi="宋体" w:hint="eastAsia"/>
      <w:kern w:val="0"/>
      <w:sz w:val="24"/>
    </w:rPr>
  </w:style>
  <w:style w:type="paragraph" w:customStyle="1" w:styleId="13">
    <w:name w:val="纯文本1"/>
    <w:basedOn w:val="a"/>
    <w:qFormat/>
    <w:pPr>
      <w:snapToGrid w:val="0"/>
      <w:jc w:val="left"/>
    </w:pPr>
    <w:rPr>
      <w:rFonts w:ascii="Century Gothic" w:eastAsia="Century Gothic" w:hAnsi="楷体_GB2312"/>
    </w:rPr>
  </w:style>
  <w:style w:type="paragraph" w:customStyle="1" w:styleId="14">
    <w:name w:val="列出段落1"/>
    <w:basedOn w:val="a"/>
    <w:uiPriority w:val="34"/>
    <w:qFormat/>
    <w:pPr>
      <w:ind w:firstLineChars="200" w:firstLine="420"/>
    </w:pPr>
    <w:rPr>
      <w:rFonts w:ascii="Calibri" w:hAnsi="Calibri"/>
      <w:szCs w:val="22"/>
    </w:rPr>
  </w:style>
  <w:style w:type="paragraph" w:customStyle="1" w:styleId="21">
    <w:name w:val="正文文本 21"/>
    <w:basedOn w:val="a"/>
    <w:qFormat/>
    <w:pPr>
      <w:adjustRightInd w:val="0"/>
      <w:spacing w:line="300" w:lineRule="auto"/>
      <w:jc w:val="center"/>
    </w:pPr>
    <w:rPr>
      <w:rFonts w:ascii="宋体" w:hAnsi="宋体"/>
      <w:sz w:val="24"/>
    </w:rPr>
  </w:style>
  <w:style w:type="paragraph" w:customStyle="1" w:styleId="afe">
    <w:name w:val="表内文字"/>
    <w:basedOn w:val="a"/>
    <w:qFormat/>
    <w:pPr>
      <w:tabs>
        <w:tab w:val="left" w:pos="1418"/>
      </w:tabs>
      <w:spacing w:after="120"/>
    </w:pPr>
    <w:rPr>
      <w:rFonts w:ascii="仿宋_GB2312" w:eastAsia="仿宋_GB2312"/>
      <w:spacing w:val="-20"/>
      <w:kern w:val="0"/>
      <w:sz w:val="24"/>
      <w:szCs w:val="24"/>
    </w:rPr>
  </w:style>
  <w:style w:type="paragraph" w:customStyle="1" w:styleId="CharChar4">
    <w:name w:val="Char Char4"/>
    <w:basedOn w:val="a"/>
    <w:qFormat/>
    <w:rPr>
      <w:rFonts w:ascii="Tahoma" w:hAnsi="Tahoma"/>
      <w:sz w:val="24"/>
    </w:rPr>
  </w:style>
  <w:style w:type="paragraph" w:customStyle="1" w:styleId="PlainText1">
    <w:name w:val="Plain Text1"/>
    <w:basedOn w:val="a"/>
    <w:qFormat/>
    <w:pPr>
      <w:adjustRightInd w:val="0"/>
    </w:pPr>
    <w:rPr>
      <w:rFonts w:ascii="宋体" w:eastAsia="楷体_GB2312" w:hAnsi="Courier New" w:hint="eastAsia"/>
      <w:sz w:val="28"/>
    </w:rPr>
  </w:style>
  <w:style w:type="paragraph" w:customStyle="1" w:styleId="Proposalsbody">
    <w:name w:val="Proposals body"/>
    <w:basedOn w:val="a"/>
    <w:next w:val="a"/>
    <w:qFormat/>
    <w:pPr>
      <w:widowControl/>
      <w:spacing w:line="360" w:lineRule="auto"/>
      <w:jc w:val="left"/>
    </w:pPr>
    <w:rPr>
      <w:rFonts w:ascii="宋体"/>
      <w:snapToGrid w:val="0"/>
      <w:color w:val="000000"/>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D97AED-9940-4317-98DF-6AC2DBC39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1</Pages>
  <Words>2986</Words>
  <Characters>17022</Characters>
  <Application>Microsoft Office Word</Application>
  <DocSecurity>0</DocSecurity>
  <Lines>141</Lines>
  <Paragraphs>39</Paragraphs>
  <ScaleCrop>false</ScaleCrop>
  <Company>Microsoft</Company>
  <LinksUpToDate>false</LinksUpToDate>
  <CharactersWithSpaces>19969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000</dc:creator>
  <cp:lastModifiedBy>高建</cp:lastModifiedBy>
  <cp:revision>39</cp:revision>
  <cp:lastPrinted>2019-03-31T23:53:00Z</cp:lastPrinted>
  <dcterms:created xsi:type="dcterms:W3CDTF">2021-03-18T07:50:00Z</dcterms:created>
  <dcterms:modified xsi:type="dcterms:W3CDTF">2022-04-28T02:07:00Z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commondata">
    <vt:lpwstr>eyJoZGlkIjoiMzM5MWJhYWQ4M2M4N2RhMTM0YTg1OGJjZWZmNjAxODIifQ==</vt:lpwstr>
  </property>
  <property fmtid="{D5CDD505-2E9C-101B-9397-08002B2CF9AE}" pid="4" name="ICV">
    <vt:lpwstr>8E42AC8A6BC442BB96221CA4C3F8953A</vt:lpwstr>
  </property>
</Properties>
</file>